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410737" w:rsidRDefault="000C6B2C">
      <w:pPr>
        <w:rPr>
          <w:rFonts w:ascii="Garamond" w:hAnsi="Garamond"/>
          <w:b/>
          <w:i/>
          <w:color w:val="FF0000"/>
          <w:sz w:val="20"/>
        </w:rPr>
      </w:pPr>
      <w:r w:rsidRPr="00774DE2">
        <w:rPr>
          <w:rFonts w:ascii="Garamond" w:hAnsi="Garamond"/>
          <w:i/>
          <w:sz w:val="20"/>
        </w:rPr>
        <w:t>Číslo smlouvy objednatele</w:t>
      </w:r>
      <w:r w:rsidRPr="00410737">
        <w:rPr>
          <w:rFonts w:ascii="Garamond" w:hAnsi="Garamond"/>
          <w:i/>
          <w:sz w:val="20"/>
        </w:rPr>
        <w:t>:</w:t>
      </w:r>
      <w:r w:rsidR="00E75321" w:rsidRPr="00410737">
        <w:rPr>
          <w:rFonts w:ascii="Garamond" w:hAnsi="Garamond"/>
          <w:i/>
          <w:sz w:val="20"/>
        </w:rPr>
        <w:t xml:space="preserve"> </w:t>
      </w:r>
      <w:r w:rsidR="00CC305D">
        <w:rPr>
          <w:rFonts w:ascii="Garamond" w:hAnsi="Garamond"/>
          <w:b/>
          <w:i/>
          <w:color w:val="943634" w:themeColor="accent2" w:themeShade="BF"/>
          <w:sz w:val="22"/>
          <w:szCs w:val="22"/>
        </w:rPr>
        <w:t>…</w:t>
      </w:r>
      <w:proofErr w:type="gramStart"/>
      <w:r w:rsidR="00CC305D">
        <w:rPr>
          <w:rFonts w:ascii="Garamond" w:hAnsi="Garamond"/>
          <w:b/>
          <w:i/>
          <w:color w:val="943634" w:themeColor="accent2" w:themeShade="BF"/>
          <w:sz w:val="22"/>
          <w:szCs w:val="22"/>
        </w:rPr>
        <w:t>…..</w:t>
      </w:r>
      <w:r w:rsidR="00C25172" w:rsidRPr="00410737">
        <w:rPr>
          <w:rFonts w:ascii="Garamond" w:hAnsi="Garamond"/>
          <w:b/>
          <w:i/>
          <w:color w:val="943634" w:themeColor="accent2" w:themeShade="BF"/>
          <w:sz w:val="22"/>
          <w:szCs w:val="22"/>
        </w:rPr>
        <w:t>/ODO/20</w:t>
      </w:r>
      <w:r w:rsidR="00CC305D">
        <w:rPr>
          <w:rFonts w:ascii="Garamond" w:hAnsi="Garamond"/>
          <w:b/>
          <w:i/>
          <w:color w:val="943634" w:themeColor="accent2" w:themeShade="BF"/>
          <w:sz w:val="22"/>
          <w:szCs w:val="22"/>
        </w:rPr>
        <w:t>20</w:t>
      </w:r>
      <w:proofErr w:type="gramEnd"/>
    </w:p>
    <w:p w:rsidR="000C6B2C" w:rsidRPr="00774DE2" w:rsidRDefault="000C6B2C">
      <w:pPr>
        <w:rPr>
          <w:rFonts w:ascii="Garamond" w:hAnsi="Garamond"/>
          <w:i/>
          <w:sz w:val="20"/>
        </w:rPr>
      </w:pPr>
      <w:r w:rsidRPr="00410737">
        <w:rPr>
          <w:rFonts w:ascii="Garamond" w:hAnsi="Garamond"/>
          <w:i/>
          <w:sz w:val="20"/>
        </w:rPr>
        <w:t xml:space="preserve">Číslo smlouvy zhotovitele:  </w:t>
      </w:r>
      <w:r w:rsidR="00F31CC2" w:rsidRPr="00410737">
        <w:rPr>
          <w:rFonts w:ascii="Garamond" w:hAnsi="Garamond"/>
          <w:i/>
        </w:rPr>
        <w:t>………</w:t>
      </w:r>
      <w:proofErr w:type="gramStart"/>
      <w:r w:rsidR="00F31CC2" w:rsidRPr="00410737">
        <w:rPr>
          <w:rFonts w:ascii="Garamond" w:hAnsi="Garamond"/>
          <w:i/>
        </w:rPr>
        <w:t>…..</w:t>
      </w:r>
      <w:proofErr w:type="gramEnd"/>
    </w:p>
    <w:p w:rsidR="00C572AF" w:rsidRDefault="000C6B2C" w:rsidP="00C572AF">
      <w:pPr>
        <w:rPr>
          <w:rFonts w:ascii="Garamond" w:hAnsi="Garamond"/>
          <w:color w:val="943634" w:themeColor="accent2" w:themeShade="BF"/>
          <w:sz w:val="20"/>
          <w:szCs w:val="20"/>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w:t>
      </w:r>
      <w:r w:rsidR="007D4D0F" w:rsidRPr="00C572AF">
        <w:rPr>
          <w:rFonts w:ascii="Garamond" w:hAnsi="Garamond"/>
          <w:i/>
          <w:sz w:val="20"/>
          <w:szCs w:val="20"/>
        </w:rPr>
        <w:t xml:space="preserve">číslo </w:t>
      </w:r>
      <w:r w:rsidR="00CC305D" w:rsidRPr="00CC305D">
        <w:rPr>
          <w:rFonts w:ascii="Garamond" w:hAnsi="Garamond"/>
          <w:color w:val="943634" w:themeColor="accent2" w:themeShade="BF"/>
          <w:sz w:val="20"/>
          <w:szCs w:val="20"/>
        </w:rPr>
        <w:t>…</w:t>
      </w:r>
      <w:proofErr w:type="gramStart"/>
      <w:r w:rsidR="00CC305D" w:rsidRPr="00CC305D">
        <w:rPr>
          <w:rFonts w:ascii="Garamond" w:hAnsi="Garamond"/>
          <w:color w:val="943634" w:themeColor="accent2" w:themeShade="BF"/>
          <w:sz w:val="20"/>
          <w:szCs w:val="20"/>
        </w:rPr>
        <w:t>…./MR/SÚ/2020</w:t>
      </w:r>
      <w:proofErr w:type="gramEnd"/>
    </w:p>
    <w:p w:rsidR="000C6B2C" w:rsidRPr="00774DE2" w:rsidRDefault="00C572AF" w:rsidP="00C572AF">
      <w:pPr>
        <w:rPr>
          <w:rFonts w:ascii="Garamond" w:hAnsi="Garamond"/>
        </w:rPr>
      </w:pPr>
      <w:r w:rsidRPr="00410737">
        <w:rPr>
          <w:rFonts w:ascii="Garamond" w:hAnsi="Garamond"/>
          <w:color w:val="943634" w:themeColor="accent2" w:themeShade="BF"/>
          <w:sz w:val="22"/>
          <w:szCs w:val="22"/>
        </w:rPr>
        <w:t xml:space="preserve">      </w:t>
      </w: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 xml:space="preserve">zastoupená ředitelem organizace Ing. Janem </w:t>
      </w:r>
      <w:proofErr w:type="spellStart"/>
      <w:r w:rsidRPr="00510DA1">
        <w:rPr>
          <w:rFonts w:ascii="Garamond" w:hAnsi="Garamond"/>
        </w:rPr>
        <w:t>Lichtnegerem</w:t>
      </w:r>
      <w:proofErr w:type="spellEnd"/>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410737">
        <w:rPr>
          <w:rFonts w:ascii="Garamond" w:hAnsi="Garamond"/>
        </w:rPr>
        <w:t>Pavel Křížek</w:t>
      </w:r>
      <w:r w:rsidRPr="00F31CC2">
        <w:rPr>
          <w:rFonts w:ascii="Garamond" w:hAnsi="Garamond"/>
        </w:rPr>
        <w:t xml:space="preserve">, mobil: </w:t>
      </w:r>
      <w:r w:rsidR="00017916">
        <w:rPr>
          <w:rFonts w:ascii="Garamond" w:hAnsi="Garamond"/>
        </w:rPr>
        <w:t>606</w:t>
      </w:r>
      <w:r w:rsidR="00410737">
        <w:rPr>
          <w:rFonts w:ascii="Garamond" w:hAnsi="Garamond"/>
        </w:rPr>
        <w:t> 795 922</w:t>
      </w:r>
      <w:r>
        <w:rPr>
          <w:rFonts w:ascii="Garamond" w:hAnsi="Garamond"/>
        </w:rPr>
        <w:t>, e-mail:</w:t>
      </w:r>
      <w:r w:rsidR="00410737">
        <w:rPr>
          <w:rStyle w:val="Hypertextovodkaz"/>
          <w:rFonts w:ascii="Garamond" w:hAnsi="Garamond"/>
        </w:rPr>
        <w:t xml:space="preserve">krizek.pavel@ksusk.cz </w:t>
      </w:r>
      <w:r w:rsidR="00F31CC2">
        <w:rPr>
          <w:rFonts w:ascii="Garamond" w:hAnsi="Garamond"/>
        </w:rPr>
        <w:t xml:space="preserve"> </w:t>
      </w:r>
      <w:r>
        <w:rPr>
          <w:rFonts w:ascii="Garamond" w:hAnsi="Garamond"/>
        </w:rPr>
        <w:t xml:space="preserve"> </w:t>
      </w:r>
    </w:p>
    <w:p w:rsidR="00017916" w:rsidRPr="00782757" w:rsidRDefault="00017916" w:rsidP="00E75321">
      <w:pPr>
        <w:widowControl w:val="0"/>
        <w:autoSpaceDE w:val="0"/>
        <w:autoSpaceDN w:val="0"/>
        <w:adjustRightInd w:val="0"/>
        <w:ind w:left="708"/>
        <w:rPr>
          <w:rFonts w:ascii="Garamond" w:hAnsi="Garamond"/>
        </w:rPr>
      </w:pPr>
      <w:r>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703ABE" w:rsidRDefault="000C6B2C" w:rsidP="00703ABE">
      <w:pPr>
        <w:rPr>
          <w:rFonts w:ascii="Garamond" w:hAnsi="Garamond"/>
          <w:b/>
        </w:rPr>
      </w:pPr>
      <w:r w:rsidRPr="00774DE2">
        <w:rPr>
          <w:rFonts w:ascii="Garamond" w:hAnsi="Garamond"/>
        </w:rPr>
        <w:t xml:space="preserve"> </w:t>
      </w:r>
      <w:proofErr w:type="gramStart"/>
      <w:r w:rsidR="005F3D9F" w:rsidRPr="00774DE2">
        <w:rPr>
          <w:rFonts w:ascii="Garamond" w:hAnsi="Garamond"/>
          <w:b/>
        </w:rPr>
        <w:t xml:space="preserve">2.     </w:t>
      </w:r>
      <w:r w:rsidR="009E5E97" w:rsidRPr="00774DE2">
        <w:rPr>
          <w:rFonts w:ascii="Garamond" w:hAnsi="Garamond"/>
          <w:b/>
        </w:rPr>
        <w:t xml:space="preserve">   </w:t>
      </w:r>
      <w:r w:rsidR="00CC305D">
        <w:rPr>
          <w:rFonts w:ascii="Garamond" w:hAnsi="Garamond"/>
          <w:b/>
        </w:rPr>
        <w:t>XXXXXXX</w:t>
      </w:r>
      <w:proofErr w:type="gramEnd"/>
      <w:r w:rsidR="00703ABE" w:rsidRPr="00774DE2">
        <w:rPr>
          <w:rFonts w:ascii="Garamond" w:hAnsi="Garamond"/>
          <w:b/>
        </w:rPr>
        <w:t xml:space="preserve"> </w:t>
      </w:r>
    </w:p>
    <w:p w:rsidR="00703ABE" w:rsidRDefault="00703ABE" w:rsidP="00703ABE">
      <w:pPr>
        <w:rPr>
          <w:rFonts w:ascii="Garamond" w:hAnsi="Garamond"/>
        </w:rPr>
      </w:pPr>
      <w:r>
        <w:rPr>
          <w:rFonts w:ascii="Garamond" w:hAnsi="Garamond"/>
          <w:b/>
        </w:rPr>
        <w:tab/>
      </w:r>
      <w:r>
        <w:rPr>
          <w:rFonts w:ascii="Garamond" w:hAnsi="Garamond"/>
        </w:rPr>
        <w:t xml:space="preserve">se sídlem: </w:t>
      </w:r>
    </w:p>
    <w:p w:rsidR="00703ABE" w:rsidRDefault="00703ABE" w:rsidP="00703ABE">
      <w:pPr>
        <w:ind w:firstLine="708"/>
        <w:rPr>
          <w:rFonts w:ascii="Garamond" w:hAnsi="Garamond"/>
        </w:rPr>
      </w:pPr>
      <w:r w:rsidRPr="00554618">
        <w:rPr>
          <w:rFonts w:ascii="Garamond" w:hAnsi="Garamond"/>
        </w:rPr>
        <w:t>doručovací adresou:</w:t>
      </w:r>
      <w:r>
        <w:rPr>
          <w:rFonts w:ascii="Garamond" w:hAnsi="Garamond"/>
        </w:rPr>
        <w:t xml:space="preserve"> </w:t>
      </w:r>
    </w:p>
    <w:p w:rsidR="00703ABE" w:rsidRDefault="00703ABE" w:rsidP="00703ABE">
      <w:pPr>
        <w:ind w:firstLine="708"/>
        <w:rPr>
          <w:rFonts w:ascii="Garamond" w:hAnsi="Garamond"/>
        </w:rPr>
      </w:pPr>
      <w:r>
        <w:rPr>
          <w:rFonts w:ascii="Garamond" w:hAnsi="Garamond"/>
        </w:rPr>
        <w:t xml:space="preserve">zapsaná v obchodním rejstříku vedeném </w:t>
      </w:r>
    </w:p>
    <w:p w:rsidR="00703ABE" w:rsidRPr="00510DA1" w:rsidRDefault="00703ABE" w:rsidP="00703ABE">
      <w:pPr>
        <w:ind w:firstLine="708"/>
        <w:rPr>
          <w:rFonts w:ascii="Garamond" w:hAnsi="Garamond"/>
        </w:rPr>
      </w:pPr>
      <w:r w:rsidRPr="00510DA1">
        <w:rPr>
          <w:rFonts w:ascii="Garamond" w:hAnsi="Garamond"/>
        </w:rPr>
        <w:t>IČO:</w:t>
      </w:r>
      <w:r>
        <w:rPr>
          <w:rFonts w:ascii="Garamond" w:hAnsi="Garamond"/>
        </w:rPr>
        <w:t xml:space="preserve"> </w:t>
      </w:r>
    </w:p>
    <w:p w:rsidR="00703ABE" w:rsidRPr="00510DA1" w:rsidRDefault="00703ABE" w:rsidP="00703ABE">
      <w:pPr>
        <w:ind w:firstLine="708"/>
        <w:rPr>
          <w:rFonts w:ascii="Garamond" w:hAnsi="Garamond"/>
        </w:rPr>
      </w:pPr>
      <w:r>
        <w:rPr>
          <w:rFonts w:ascii="Garamond" w:hAnsi="Garamond"/>
        </w:rPr>
        <w:t xml:space="preserve">DIČ: </w:t>
      </w:r>
      <w:r w:rsidRPr="00510DA1">
        <w:rPr>
          <w:rFonts w:ascii="Garamond" w:hAnsi="Garamond"/>
        </w:rPr>
        <w:t xml:space="preserve"> </w:t>
      </w:r>
      <w:r>
        <w:rPr>
          <w:rFonts w:ascii="Garamond" w:hAnsi="Garamond"/>
        </w:rPr>
        <w:t>CZ</w:t>
      </w:r>
    </w:p>
    <w:p w:rsidR="00703ABE" w:rsidRPr="00782757" w:rsidRDefault="00703ABE" w:rsidP="00703ABE">
      <w:pPr>
        <w:ind w:firstLine="708"/>
        <w:rPr>
          <w:rFonts w:ascii="Garamond" w:hAnsi="Garamond"/>
        </w:rPr>
      </w:pPr>
      <w:r>
        <w:rPr>
          <w:rFonts w:ascii="Garamond" w:hAnsi="Garamond"/>
        </w:rPr>
        <w:t xml:space="preserve">Zastoupená: </w:t>
      </w:r>
    </w:p>
    <w:p w:rsidR="00703ABE" w:rsidRDefault="00703ABE" w:rsidP="00703ABE">
      <w:pPr>
        <w:rPr>
          <w:rFonts w:ascii="Garamond" w:hAnsi="Garamond"/>
        </w:rPr>
      </w:pPr>
      <w:r w:rsidRPr="00782757">
        <w:rPr>
          <w:rFonts w:ascii="Garamond" w:hAnsi="Garamond"/>
        </w:rPr>
        <w:t xml:space="preserve">         </w:t>
      </w:r>
      <w:r>
        <w:rPr>
          <w:rFonts w:ascii="Garamond" w:hAnsi="Garamond"/>
        </w:rPr>
        <w:tab/>
        <w:t xml:space="preserve">Bankovní spojení:  </w:t>
      </w:r>
    </w:p>
    <w:p w:rsidR="00703ABE" w:rsidRDefault="00703ABE" w:rsidP="00703ABE">
      <w:pPr>
        <w:ind w:firstLine="708"/>
        <w:rPr>
          <w:rFonts w:ascii="Garamond" w:hAnsi="Garamond"/>
        </w:rPr>
      </w:pPr>
      <w:r w:rsidRPr="00510DA1">
        <w:rPr>
          <w:rFonts w:ascii="Garamond" w:hAnsi="Garamond"/>
        </w:rPr>
        <w:t>Číslo účtu:</w:t>
      </w:r>
      <w:r>
        <w:rPr>
          <w:rFonts w:ascii="Garamond" w:hAnsi="Garamond"/>
        </w:rPr>
        <w:t xml:space="preserve"> </w:t>
      </w:r>
    </w:p>
    <w:p w:rsidR="00703ABE" w:rsidRDefault="00703ABE" w:rsidP="00703ABE">
      <w:pPr>
        <w:ind w:firstLine="708"/>
        <w:rPr>
          <w:sz w:val="22"/>
          <w:szCs w:val="22"/>
        </w:rPr>
      </w:pPr>
      <w:r w:rsidRPr="00782757">
        <w:rPr>
          <w:rFonts w:ascii="Garamond" w:hAnsi="Garamond"/>
        </w:rPr>
        <w:t xml:space="preserve">Odpovědný pracovník ve věcech technických: </w:t>
      </w:r>
    </w:p>
    <w:p w:rsidR="00703ABE" w:rsidRDefault="00703ABE" w:rsidP="00703ABE">
      <w:pPr>
        <w:ind w:firstLine="708"/>
        <w:rPr>
          <w:rFonts w:ascii="Garamond" w:hAnsi="Garamond"/>
        </w:rPr>
      </w:pPr>
      <w:r>
        <w:rPr>
          <w:sz w:val="22"/>
          <w:szCs w:val="22"/>
        </w:rPr>
        <w:t xml:space="preserve">tel: </w:t>
      </w:r>
      <w:r w:rsidR="00CC305D">
        <w:rPr>
          <w:sz w:val="22"/>
          <w:szCs w:val="22"/>
        </w:rPr>
        <w:t>…………………….</w:t>
      </w:r>
      <w:r w:rsidRPr="00B90976">
        <w:rPr>
          <w:sz w:val="22"/>
          <w:szCs w:val="22"/>
        </w:rPr>
        <w:t xml:space="preserve">, e-mail: </w:t>
      </w:r>
      <w:r w:rsidR="00CC305D">
        <w:rPr>
          <w:sz w:val="22"/>
          <w:szCs w:val="22"/>
        </w:rPr>
        <w:t>…………………………</w:t>
      </w:r>
    </w:p>
    <w:p w:rsidR="00703ABE" w:rsidRDefault="00703ABE" w:rsidP="00703ABE">
      <w:pPr>
        <w:ind w:firstLine="708"/>
        <w:rPr>
          <w:sz w:val="22"/>
          <w:szCs w:val="22"/>
        </w:rPr>
      </w:pPr>
      <w:r w:rsidRPr="00782757">
        <w:rPr>
          <w:rFonts w:ascii="Garamond" w:hAnsi="Garamond"/>
        </w:rPr>
        <w:t>Stavbyvedoucí:</w:t>
      </w:r>
      <w:r w:rsidR="00CC305D">
        <w:rPr>
          <w:rFonts w:ascii="Garamond" w:hAnsi="Garamond"/>
        </w:rPr>
        <w:t>………………………</w:t>
      </w:r>
      <w:r>
        <w:rPr>
          <w:sz w:val="22"/>
          <w:szCs w:val="22"/>
        </w:rPr>
        <w:t xml:space="preserve">, tel: </w:t>
      </w:r>
      <w:r w:rsidR="00CC305D">
        <w:rPr>
          <w:sz w:val="22"/>
          <w:szCs w:val="22"/>
        </w:rPr>
        <w:t>…………………</w:t>
      </w:r>
      <w:proofErr w:type="gramStart"/>
      <w:r w:rsidR="00CC305D">
        <w:rPr>
          <w:sz w:val="22"/>
          <w:szCs w:val="22"/>
        </w:rPr>
        <w:t>…..</w:t>
      </w:r>
      <w:r w:rsidRPr="00B90976">
        <w:rPr>
          <w:sz w:val="22"/>
          <w:szCs w:val="22"/>
        </w:rPr>
        <w:t>, e-mail</w:t>
      </w:r>
      <w:proofErr w:type="gramEnd"/>
      <w:r w:rsidRPr="00B90976">
        <w:rPr>
          <w:sz w:val="22"/>
          <w:szCs w:val="22"/>
        </w:rPr>
        <w:t xml:space="preserve">: </w:t>
      </w:r>
      <w:hyperlink r:id="rId12" w:history="1">
        <w:r w:rsidR="00CC305D">
          <w:rPr>
            <w:rStyle w:val="Hypertextovodkaz"/>
            <w:sz w:val="22"/>
            <w:szCs w:val="22"/>
          </w:rPr>
          <w:t>………………</w:t>
        </w:r>
      </w:hyperlink>
    </w:p>
    <w:p w:rsidR="00703ABE" w:rsidRPr="00782757" w:rsidRDefault="00703ABE" w:rsidP="00703ABE">
      <w:pPr>
        <w:ind w:firstLine="708"/>
        <w:rPr>
          <w:rFonts w:ascii="Garamond" w:hAnsi="Garamond"/>
        </w:rPr>
      </w:pPr>
    </w:p>
    <w:p w:rsidR="00E75321" w:rsidRPr="00782757" w:rsidRDefault="00E75321" w:rsidP="00703ABE">
      <w:pPr>
        <w:ind w:firstLine="708"/>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F95B5B" w:rsidRDefault="00DF6323" w:rsidP="00CC305D">
      <w:pPr>
        <w:ind w:firstLine="708"/>
        <w:jc w:val="both"/>
        <w:rPr>
          <w:rFonts w:ascii="Garamond" w:hAnsi="Garamond"/>
          <w:b/>
          <w:u w:val="single"/>
        </w:rPr>
      </w:pPr>
      <w:r w:rsidRPr="00F95B5B">
        <w:rPr>
          <w:rFonts w:ascii="Garamond" w:hAnsi="Garamond"/>
          <w:b/>
        </w:rPr>
        <w:t xml:space="preserve">Název akce: </w:t>
      </w:r>
      <w:r w:rsidR="00410737" w:rsidRPr="00F95B5B">
        <w:rPr>
          <w:rFonts w:ascii="Garamond" w:hAnsi="Garamond"/>
          <w:b/>
          <w:u w:val="single"/>
        </w:rPr>
        <w:t>Oprava most</w:t>
      </w:r>
      <w:r w:rsidR="00CC305D" w:rsidRPr="00F95B5B">
        <w:rPr>
          <w:rFonts w:ascii="Garamond" w:hAnsi="Garamond"/>
          <w:b/>
          <w:u w:val="single"/>
        </w:rPr>
        <w:t>ů</w:t>
      </w:r>
      <w:r w:rsidR="00CC55A2" w:rsidRPr="00F95B5B">
        <w:rPr>
          <w:rFonts w:ascii="Garamond" w:hAnsi="Garamond"/>
          <w:b/>
          <w:u w:val="single"/>
        </w:rPr>
        <w:t xml:space="preserve"> ev.č. </w:t>
      </w:r>
      <w:r w:rsidR="00CC305D" w:rsidRPr="00F95B5B">
        <w:rPr>
          <w:rFonts w:ascii="Garamond" w:hAnsi="Garamond"/>
          <w:b/>
          <w:u w:val="single"/>
        </w:rPr>
        <w:t xml:space="preserve">006 16 – 2, 3 a 006 21 </w:t>
      </w:r>
      <w:r w:rsidR="00F95B5B" w:rsidRPr="00F95B5B">
        <w:rPr>
          <w:rFonts w:ascii="Garamond" w:hAnsi="Garamond"/>
          <w:b/>
          <w:u w:val="single"/>
        </w:rPr>
        <w:t>–</w:t>
      </w:r>
      <w:r w:rsidR="00CC305D" w:rsidRPr="00F95B5B">
        <w:rPr>
          <w:rFonts w:ascii="Garamond" w:hAnsi="Garamond"/>
          <w:b/>
          <w:u w:val="single"/>
        </w:rPr>
        <w:t xml:space="preserve"> 1</w:t>
      </w:r>
    </w:p>
    <w:p w:rsidR="00F95B5B" w:rsidRPr="00F95B5B" w:rsidRDefault="00F95B5B" w:rsidP="00CC305D">
      <w:pPr>
        <w:ind w:firstLine="708"/>
        <w:jc w:val="both"/>
        <w:rPr>
          <w:rFonts w:ascii="Garamond" w:hAnsi="Garamond"/>
          <w:b/>
          <w:u w:val="single"/>
        </w:rPr>
      </w:pPr>
    </w:p>
    <w:p w:rsidR="00F95B5B" w:rsidRPr="00F95B5B" w:rsidRDefault="00F95B5B" w:rsidP="00CC305D">
      <w:pPr>
        <w:ind w:firstLine="708"/>
        <w:jc w:val="both"/>
        <w:rPr>
          <w:rFonts w:ascii="Garamond" w:hAnsi="Garamond"/>
          <w:b/>
          <w:u w:val="single"/>
        </w:rPr>
      </w:pPr>
    </w:p>
    <w:p w:rsidR="00F95B5B" w:rsidRPr="00F95B5B" w:rsidRDefault="00F95B5B" w:rsidP="00CC305D">
      <w:pPr>
        <w:ind w:firstLine="708"/>
        <w:jc w:val="both"/>
        <w:rPr>
          <w:rFonts w:ascii="Garamond" w:hAnsi="Garamond"/>
          <w:b/>
          <w:u w:val="single"/>
        </w:rPr>
      </w:pPr>
    </w:p>
    <w:p w:rsidR="00F95B5B" w:rsidRPr="00661990" w:rsidRDefault="00F95B5B" w:rsidP="00CC305D">
      <w:pPr>
        <w:ind w:firstLine="708"/>
        <w:jc w:val="both"/>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rsidR="00DF6323" w:rsidRPr="00774DE2" w:rsidRDefault="00DF6323" w:rsidP="006A7A78">
      <w:pPr>
        <w:jc w:val="both"/>
        <w:rPr>
          <w:rFonts w:ascii="Garamond" w:hAnsi="Garamond"/>
          <w:sz w:val="22"/>
          <w:szCs w:val="22"/>
        </w:rPr>
      </w:pPr>
    </w:p>
    <w:p w:rsidR="00B514DA" w:rsidRPr="002D7225" w:rsidRDefault="00B514DA" w:rsidP="00B514DA">
      <w:pPr>
        <w:pStyle w:val="Zkladntextodsazen3"/>
        <w:spacing w:before="60" w:after="60"/>
        <w:rPr>
          <w:rFonts w:ascii="Garamond" w:hAnsi="Garamond"/>
          <w:szCs w:val="22"/>
        </w:rPr>
      </w:pPr>
      <w:r w:rsidRPr="00410737">
        <w:rPr>
          <w:rFonts w:ascii="Garamond" w:hAnsi="Garamond"/>
          <w:szCs w:val="22"/>
        </w:rPr>
        <w:t>2.1.   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410737">
        <w:rPr>
          <w:rFonts w:ascii="Garamond" w:hAnsi="Garamond"/>
          <w:b/>
          <w:szCs w:val="22"/>
        </w:rPr>
        <w:t>Dílo</w:t>
      </w:r>
      <w:r w:rsidRPr="00410737">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3571C3" w:rsidRPr="005160EE" w:rsidRDefault="00DF6323" w:rsidP="003571C3">
      <w:pPr>
        <w:pStyle w:val="Zhlav"/>
        <w:jc w:val="both"/>
        <w:rPr>
          <w:rFonts w:ascii="Garamond" w:hAnsi="Garamond"/>
          <w:sz w:val="22"/>
          <w:szCs w:val="22"/>
        </w:rPr>
      </w:pPr>
      <w:r w:rsidRPr="00774DE2">
        <w:rPr>
          <w:rFonts w:ascii="Garamond" w:hAnsi="Garamond"/>
          <w:sz w:val="22"/>
          <w:szCs w:val="22"/>
        </w:rPr>
        <w:t xml:space="preserve">2.2. </w:t>
      </w:r>
      <w:r w:rsidRPr="005160EE">
        <w:rPr>
          <w:rFonts w:ascii="Garamond" w:hAnsi="Garamond"/>
          <w:sz w:val="22"/>
          <w:szCs w:val="22"/>
        </w:rPr>
        <w:t xml:space="preserve">  </w:t>
      </w:r>
      <w:r w:rsidR="00835011" w:rsidRPr="005160EE">
        <w:rPr>
          <w:rFonts w:ascii="Garamond" w:hAnsi="Garamond"/>
          <w:sz w:val="22"/>
          <w:szCs w:val="22"/>
        </w:rPr>
        <w:t xml:space="preserve"> </w:t>
      </w:r>
      <w:r w:rsidR="007007A8" w:rsidRPr="005160EE">
        <w:rPr>
          <w:rFonts w:ascii="Garamond" w:hAnsi="Garamond"/>
          <w:sz w:val="22"/>
          <w:szCs w:val="22"/>
        </w:rPr>
        <w:t xml:space="preserve"> </w:t>
      </w:r>
      <w:r w:rsidR="00017916" w:rsidRPr="005160EE">
        <w:rPr>
          <w:rFonts w:ascii="Garamond" w:hAnsi="Garamond"/>
          <w:sz w:val="22"/>
        </w:rPr>
        <w:t>Předmět</w:t>
      </w:r>
      <w:r w:rsidR="007007A8" w:rsidRPr="005160EE">
        <w:rPr>
          <w:rFonts w:ascii="Garamond" w:hAnsi="Garamond"/>
          <w:sz w:val="22"/>
        </w:rPr>
        <w:t>em</w:t>
      </w:r>
      <w:r w:rsidR="00017916" w:rsidRPr="005160EE">
        <w:rPr>
          <w:rFonts w:ascii="Garamond" w:hAnsi="Garamond"/>
          <w:sz w:val="22"/>
        </w:rPr>
        <w:t xml:space="preserve"> Díla je</w:t>
      </w:r>
      <w:r w:rsidR="00CC55A2" w:rsidRPr="005160EE">
        <w:rPr>
          <w:rFonts w:ascii="Garamond" w:hAnsi="Garamond"/>
          <w:sz w:val="22"/>
        </w:rPr>
        <w:t xml:space="preserve"> </w:t>
      </w:r>
      <w:r w:rsidR="00410737" w:rsidRPr="005160EE">
        <w:rPr>
          <w:rFonts w:ascii="Garamond" w:hAnsi="Garamond"/>
          <w:sz w:val="22"/>
        </w:rPr>
        <w:t>p</w:t>
      </w:r>
      <w:r w:rsidR="00410737" w:rsidRPr="005160EE">
        <w:rPr>
          <w:rFonts w:ascii="Garamond" w:hAnsi="Garamond"/>
          <w:sz w:val="22"/>
          <w:szCs w:val="22"/>
        </w:rPr>
        <w:t xml:space="preserve">rovedení a obstarání veškerých prací a zhotovení děl nutných na realizaci stavební akce. </w:t>
      </w:r>
      <w:r w:rsidR="003571C3" w:rsidRPr="005160EE">
        <w:rPr>
          <w:b/>
          <w:iCs/>
        </w:rPr>
        <w:t xml:space="preserve">    </w:t>
      </w:r>
      <w:r w:rsidR="00F95B5B">
        <w:rPr>
          <w:b/>
          <w:iCs/>
        </w:rPr>
        <w:t xml:space="preserve">Most č. </w:t>
      </w:r>
      <w:r w:rsidR="003571C3" w:rsidRPr="005160EE">
        <w:rPr>
          <w:rFonts w:ascii="Garamond" w:hAnsi="Garamond"/>
          <w:b/>
          <w:sz w:val="22"/>
          <w:szCs w:val="22"/>
        </w:rPr>
        <w:t>006 16 – 2 Luka</w:t>
      </w:r>
      <w:r w:rsidR="003571C3" w:rsidRPr="005160EE">
        <w:rPr>
          <w:rFonts w:ascii="Garamond" w:hAnsi="Garamond"/>
          <w:sz w:val="22"/>
          <w:szCs w:val="22"/>
        </w:rPr>
        <w:t xml:space="preserve">  - odbourání stávajícího zábradelního systému a části povodní římsy, zhotovení nových ŽB říms vč. nového zábradlí odpovídajícího TP. Lokální sanace podhledu bet. KCÍ. Zhotovení odvodňovacích žlabů ze žul. </w:t>
      </w:r>
      <w:proofErr w:type="gramStart"/>
      <w:r w:rsidR="003571C3" w:rsidRPr="005160EE">
        <w:rPr>
          <w:rFonts w:ascii="Garamond" w:hAnsi="Garamond"/>
          <w:sz w:val="22"/>
          <w:szCs w:val="22"/>
        </w:rPr>
        <w:t>kostek</w:t>
      </w:r>
      <w:proofErr w:type="gramEnd"/>
      <w:r w:rsidR="003571C3" w:rsidRPr="005160EE">
        <w:rPr>
          <w:rFonts w:ascii="Garamond" w:hAnsi="Garamond"/>
          <w:sz w:val="22"/>
          <w:szCs w:val="22"/>
        </w:rPr>
        <w:t xml:space="preserve"> na povodní straně mostu. </w:t>
      </w:r>
    </w:p>
    <w:p w:rsidR="003571C3" w:rsidRPr="005160EE" w:rsidRDefault="00F95B5B" w:rsidP="003571C3">
      <w:pPr>
        <w:pStyle w:val="Zhlav"/>
        <w:jc w:val="both"/>
        <w:rPr>
          <w:rFonts w:ascii="Garamond" w:hAnsi="Garamond"/>
          <w:sz w:val="22"/>
          <w:szCs w:val="22"/>
        </w:rPr>
      </w:pPr>
      <w:r>
        <w:rPr>
          <w:rFonts w:ascii="Garamond" w:hAnsi="Garamond"/>
          <w:b/>
          <w:sz w:val="22"/>
          <w:szCs w:val="22"/>
        </w:rPr>
        <w:t xml:space="preserve">Most č. </w:t>
      </w:r>
      <w:r w:rsidR="003571C3" w:rsidRPr="005160EE">
        <w:rPr>
          <w:rFonts w:ascii="Garamond" w:hAnsi="Garamond"/>
          <w:b/>
          <w:sz w:val="22"/>
          <w:szCs w:val="22"/>
        </w:rPr>
        <w:t xml:space="preserve">006 16 – 3 </w:t>
      </w:r>
      <w:proofErr w:type="spellStart"/>
      <w:r w:rsidR="003571C3" w:rsidRPr="005160EE">
        <w:rPr>
          <w:rFonts w:ascii="Garamond" w:hAnsi="Garamond"/>
          <w:b/>
          <w:sz w:val="22"/>
          <w:szCs w:val="22"/>
        </w:rPr>
        <w:t>Vahaneč</w:t>
      </w:r>
      <w:proofErr w:type="spellEnd"/>
      <w:r w:rsidR="003571C3" w:rsidRPr="005160EE">
        <w:rPr>
          <w:rFonts w:ascii="Garamond" w:hAnsi="Garamond"/>
          <w:sz w:val="22"/>
          <w:szCs w:val="22"/>
        </w:rPr>
        <w:t xml:space="preserve"> – odstranění stávajícího ocel. </w:t>
      </w:r>
      <w:proofErr w:type="gramStart"/>
      <w:r w:rsidR="003571C3" w:rsidRPr="005160EE">
        <w:rPr>
          <w:rFonts w:ascii="Garamond" w:hAnsi="Garamond"/>
          <w:sz w:val="22"/>
          <w:szCs w:val="22"/>
        </w:rPr>
        <w:t>zábradlí</w:t>
      </w:r>
      <w:proofErr w:type="gramEnd"/>
      <w:r w:rsidR="003571C3" w:rsidRPr="005160EE">
        <w:rPr>
          <w:rFonts w:ascii="Garamond" w:hAnsi="Garamond"/>
          <w:sz w:val="22"/>
          <w:szCs w:val="22"/>
        </w:rPr>
        <w:t xml:space="preserve">, oklepání degradovaného betonu stávajících říms a provedení </w:t>
      </w:r>
      <w:proofErr w:type="spellStart"/>
      <w:r w:rsidR="003571C3" w:rsidRPr="005160EE">
        <w:rPr>
          <w:rFonts w:ascii="Garamond" w:hAnsi="Garamond"/>
          <w:sz w:val="22"/>
          <w:szCs w:val="22"/>
        </w:rPr>
        <w:t>nadbetonávky</w:t>
      </w:r>
      <w:proofErr w:type="spellEnd"/>
      <w:r w:rsidR="003571C3" w:rsidRPr="005160EE">
        <w:rPr>
          <w:rFonts w:ascii="Garamond" w:hAnsi="Garamond"/>
          <w:sz w:val="22"/>
          <w:szCs w:val="22"/>
        </w:rPr>
        <w:t xml:space="preserve"> vč. ocel. výztuže. Plošné sanace bet. KCÍ mostu a provedení nového odvodňovacího sk</w:t>
      </w:r>
      <w:r w:rsidR="00080848" w:rsidRPr="005160EE">
        <w:rPr>
          <w:rFonts w:ascii="Garamond" w:hAnsi="Garamond"/>
          <w:sz w:val="22"/>
          <w:szCs w:val="22"/>
        </w:rPr>
        <w:t>l</w:t>
      </w:r>
      <w:r w:rsidR="003571C3" w:rsidRPr="005160EE">
        <w:rPr>
          <w:rFonts w:ascii="Garamond" w:hAnsi="Garamond"/>
          <w:sz w:val="22"/>
          <w:szCs w:val="22"/>
        </w:rPr>
        <w:t>uzu na povodní straně mostu. Osazení zábradelního svodidla dle VL.</w:t>
      </w:r>
    </w:p>
    <w:p w:rsidR="003571C3" w:rsidRDefault="00F95B5B" w:rsidP="003571C3">
      <w:pPr>
        <w:pStyle w:val="Zhlav"/>
        <w:jc w:val="both"/>
        <w:rPr>
          <w:rFonts w:ascii="Garamond" w:hAnsi="Garamond"/>
          <w:sz w:val="22"/>
          <w:szCs w:val="22"/>
        </w:rPr>
      </w:pPr>
      <w:r>
        <w:rPr>
          <w:rFonts w:ascii="Garamond" w:hAnsi="Garamond"/>
          <w:b/>
          <w:sz w:val="22"/>
          <w:szCs w:val="22"/>
        </w:rPr>
        <w:t xml:space="preserve">Most č. </w:t>
      </w:r>
      <w:r w:rsidR="003571C3" w:rsidRPr="005160EE">
        <w:rPr>
          <w:rFonts w:ascii="Garamond" w:hAnsi="Garamond"/>
          <w:b/>
          <w:sz w:val="22"/>
          <w:szCs w:val="22"/>
        </w:rPr>
        <w:t>006 21 – 1 Verušičky</w:t>
      </w:r>
      <w:r w:rsidR="003571C3" w:rsidRPr="005160EE">
        <w:rPr>
          <w:rFonts w:ascii="Garamond" w:hAnsi="Garamond"/>
          <w:sz w:val="22"/>
          <w:szCs w:val="22"/>
        </w:rPr>
        <w:t xml:space="preserve"> – odstranění mostního zábradlí a oklepání degradovaného betonu na mostních římsách. Odfrézování povrchu vozovky v </w:t>
      </w:r>
      <w:proofErr w:type="spellStart"/>
      <w:r w:rsidR="003571C3" w:rsidRPr="005160EE">
        <w:rPr>
          <w:rFonts w:ascii="Garamond" w:hAnsi="Garamond"/>
          <w:sz w:val="22"/>
          <w:szCs w:val="22"/>
        </w:rPr>
        <w:t>tl</w:t>
      </w:r>
      <w:proofErr w:type="spellEnd"/>
      <w:r w:rsidR="003571C3" w:rsidRPr="005160EE">
        <w:rPr>
          <w:rFonts w:ascii="Garamond" w:hAnsi="Garamond"/>
          <w:sz w:val="22"/>
          <w:szCs w:val="22"/>
        </w:rPr>
        <w:t xml:space="preserve">. 50mm vč. části předmostí. Mostní římsy budou nadbetonovány na </w:t>
      </w:r>
      <w:proofErr w:type="spellStart"/>
      <w:r w:rsidR="003571C3" w:rsidRPr="005160EE">
        <w:rPr>
          <w:rFonts w:ascii="Garamond" w:hAnsi="Garamond"/>
          <w:sz w:val="22"/>
          <w:szCs w:val="22"/>
        </w:rPr>
        <w:t>chem</w:t>
      </w:r>
      <w:proofErr w:type="spellEnd"/>
      <w:r w:rsidR="003571C3" w:rsidRPr="005160EE">
        <w:rPr>
          <w:rFonts w:ascii="Garamond" w:hAnsi="Garamond"/>
          <w:sz w:val="22"/>
          <w:szCs w:val="22"/>
        </w:rPr>
        <w:t>. kotvy a vybaveny zábradelním svodidlem dle VL, sanace bet. KCÍ dle rozpočtu a provedení nové obrusné vrstvy vozovky z ACO v </w:t>
      </w:r>
      <w:proofErr w:type="spellStart"/>
      <w:r w:rsidR="003571C3" w:rsidRPr="005160EE">
        <w:rPr>
          <w:rFonts w:ascii="Garamond" w:hAnsi="Garamond"/>
          <w:sz w:val="22"/>
          <w:szCs w:val="22"/>
        </w:rPr>
        <w:t>tl</w:t>
      </w:r>
      <w:proofErr w:type="spellEnd"/>
      <w:r w:rsidR="003571C3" w:rsidRPr="005160EE">
        <w:rPr>
          <w:rFonts w:ascii="Garamond" w:hAnsi="Garamond"/>
          <w:sz w:val="22"/>
          <w:szCs w:val="22"/>
        </w:rPr>
        <w:t>. 50mm.</w:t>
      </w:r>
    </w:p>
    <w:p w:rsidR="00F95B5B" w:rsidRPr="005160EE" w:rsidRDefault="00F95B5B" w:rsidP="003571C3">
      <w:pPr>
        <w:pStyle w:val="Zhlav"/>
        <w:jc w:val="both"/>
        <w:rPr>
          <w:bCs/>
          <w:sz w:val="22"/>
          <w:szCs w:val="22"/>
        </w:rPr>
      </w:pPr>
    </w:p>
    <w:p w:rsidR="00410737" w:rsidRPr="005160EE" w:rsidRDefault="00410737" w:rsidP="003571C3">
      <w:pPr>
        <w:pStyle w:val="Zhlav"/>
        <w:jc w:val="both"/>
        <w:rPr>
          <w:rFonts w:ascii="Garamond" w:hAnsi="Garamond"/>
          <w:sz w:val="22"/>
          <w:szCs w:val="22"/>
        </w:rPr>
      </w:pPr>
      <w:r w:rsidRPr="005160EE">
        <w:rPr>
          <w:rFonts w:ascii="Garamond" w:hAnsi="Garamond"/>
          <w:sz w:val="22"/>
          <w:szCs w:val="22"/>
        </w:rPr>
        <w:t xml:space="preserve">Realizace </w:t>
      </w:r>
      <w:r w:rsidR="00541A6C" w:rsidRPr="005160EE">
        <w:rPr>
          <w:rFonts w:ascii="Garamond" w:hAnsi="Garamond"/>
          <w:sz w:val="22"/>
          <w:szCs w:val="22"/>
        </w:rPr>
        <w:t xml:space="preserve">všech tří mostů </w:t>
      </w:r>
      <w:r w:rsidRPr="005160EE">
        <w:rPr>
          <w:rFonts w:ascii="Garamond" w:hAnsi="Garamond"/>
          <w:sz w:val="22"/>
          <w:szCs w:val="22"/>
        </w:rPr>
        <w:t xml:space="preserve">se předpokládá za </w:t>
      </w:r>
      <w:r w:rsidR="00541A6C" w:rsidRPr="005160EE">
        <w:rPr>
          <w:rFonts w:ascii="Garamond" w:hAnsi="Garamond"/>
          <w:sz w:val="22"/>
          <w:szCs w:val="22"/>
        </w:rPr>
        <w:t>částečné</w:t>
      </w:r>
      <w:r w:rsidRPr="005160EE">
        <w:rPr>
          <w:rFonts w:ascii="Garamond" w:hAnsi="Garamond"/>
          <w:sz w:val="22"/>
          <w:szCs w:val="22"/>
        </w:rPr>
        <w:t xml:space="preserve"> uzavírky. </w:t>
      </w:r>
    </w:p>
    <w:p w:rsidR="000A4A99" w:rsidRPr="001013D9" w:rsidRDefault="000A4A99" w:rsidP="00554618">
      <w:pPr>
        <w:ind w:left="720" w:hanging="720"/>
        <w:jc w:val="both"/>
        <w:rPr>
          <w:rFonts w:ascii="Garamond" w:hAnsi="Garamond"/>
          <w:i/>
          <w:sz w:val="22"/>
          <w:szCs w:val="22"/>
        </w:rPr>
      </w:pPr>
    </w:p>
    <w:p w:rsidR="00DF6323" w:rsidRPr="00774DE2" w:rsidRDefault="00DF6323" w:rsidP="00410737">
      <w:pPr>
        <w:ind w:left="720" w:hanging="720"/>
        <w:jc w:val="center"/>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410737" w:rsidRDefault="007007A8" w:rsidP="006C3316">
      <w:pPr>
        <w:numPr>
          <w:ilvl w:val="0"/>
          <w:numId w:val="22"/>
        </w:numPr>
        <w:ind w:left="705" w:hanging="705"/>
        <w:jc w:val="both"/>
        <w:rPr>
          <w:rFonts w:ascii="Garamond" w:hAnsi="Garamond"/>
          <w:sz w:val="22"/>
          <w:szCs w:val="22"/>
        </w:rPr>
      </w:pPr>
      <w:r w:rsidRPr="00410737">
        <w:rPr>
          <w:rFonts w:ascii="Garamond" w:hAnsi="Garamond"/>
          <w:sz w:val="22"/>
          <w:szCs w:val="22"/>
        </w:rPr>
        <w:t xml:space="preserve">Zhotovitel bere na vědomí a prohlašuje, že jsou mu podmínky známy a zavazuje se postupovat v souladu       </w:t>
      </w:r>
    </w:p>
    <w:p w:rsidR="00377A54" w:rsidRPr="00410737" w:rsidRDefault="00377A54" w:rsidP="00377A54">
      <w:pPr>
        <w:jc w:val="both"/>
        <w:rPr>
          <w:rFonts w:ascii="Garamond" w:hAnsi="Garamond"/>
          <w:sz w:val="22"/>
          <w:szCs w:val="22"/>
        </w:rPr>
      </w:pPr>
      <w:r w:rsidRPr="00410737">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410737">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410737" w:rsidRDefault="00377A54" w:rsidP="006C3316">
      <w:pPr>
        <w:numPr>
          <w:ilvl w:val="0"/>
          <w:numId w:val="4"/>
        </w:numPr>
        <w:jc w:val="both"/>
        <w:rPr>
          <w:rFonts w:ascii="Garamond" w:hAnsi="Garamond"/>
          <w:sz w:val="22"/>
          <w:szCs w:val="22"/>
        </w:rPr>
      </w:pPr>
      <w:r w:rsidRPr="00410737">
        <w:rPr>
          <w:rFonts w:ascii="Garamond" w:hAnsi="Garamond"/>
          <w:sz w:val="22"/>
          <w:szCs w:val="22"/>
        </w:rPr>
        <w:t xml:space="preserve">Zadávací řízení </w:t>
      </w:r>
      <w:proofErr w:type="spellStart"/>
      <w:r w:rsidRPr="00410737">
        <w:rPr>
          <w:rFonts w:ascii="Garamond" w:hAnsi="Garamond"/>
          <w:sz w:val="22"/>
          <w:szCs w:val="22"/>
        </w:rPr>
        <w:t>ev.č</w:t>
      </w:r>
      <w:proofErr w:type="spellEnd"/>
      <w:r w:rsidRPr="00410737">
        <w:rPr>
          <w:rFonts w:ascii="Garamond" w:hAnsi="Garamond"/>
          <w:sz w:val="22"/>
          <w:szCs w:val="22"/>
        </w:rPr>
        <w:t xml:space="preserve">. </w:t>
      </w:r>
      <w:r w:rsidR="00541A6C">
        <w:rPr>
          <w:rFonts w:ascii="Garamond" w:hAnsi="Garamond"/>
          <w:color w:val="943634" w:themeColor="accent2" w:themeShade="BF"/>
          <w:sz w:val="22"/>
          <w:szCs w:val="22"/>
        </w:rPr>
        <w:t>……</w:t>
      </w:r>
      <w:proofErr w:type="gramStart"/>
      <w:r w:rsidR="00541A6C">
        <w:rPr>
          <w:rFonts w:ascii="Garamond" w:hAnsi="Garamond"/>
          <w:color w:val="943634" w:themeColor="accent2" w:themeShade="BF"/>
          <w:sz w:val="22"/>
          <w:szCs w:val="22"/>
        </w:rPr>
        <w:t>…./MR/SÚ/2020</w:t>
      </w:r>
      <w:proofErr w:type="gramEnd"/>
      <w:r w:rsidRPr="00410737">
        <w:rPr>
          <w:rFonts w:ascii="Garamond" w:hAnsi="Garamond"/>
          <w:color w:val="943634" w:themeColor="accent2" w:themeShade="BF"/>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410737" w:rsidRDefault="00377A54" w:rsidP="00774DE2">
      <w:pPr>
        <w:ind w:left="720" w:hanging="720"/>
        <w:jc w:val="both"/>
        <w:rPr>
          <w:rFonts w:ascii="Garamond" w:hAnsi="Garamond"/>
          <w:sz w:val="22"/>
          <w:szCs w:val="22"/>
        </w:rPr>
      </w:pPr>
      <w:r w:rsidRPr="00410737">
        <w:rPr>
          <w:rFonts w:ascii="Garamond" w:hAnsi="Garamond"/>
          <w:sz w:val="22"/>
          <w:szCs w:val="22"/>
        </w:rPr>
        <w:t xml:space="preserve">3.2.     Součástí </w:t>
      </w:r>
      <w:r w:rsidR="00DF6323" w:rsidRPr="00410737">
        <w:rPr>
          <w:rFonts w:ascii="Garamond" w:hAnsi="Garamond"/>
          <w:sz w:val="22"/>
          <w:szCs w:val="22"/>
        </w:rPr>
        <w:t>Díla je dále provedení, dodání a zajištění všech činností, prací, služeb,</w:t>
      </w:r>
      <w:r w:rsidR="00571865" w:rsidRPr="00410737">
        <w:rPr>
          <w:rFonts w:ascii="Garamond" w:hAnsi="Garamond"/>
          <w:sz w:val="22"/>
          <w:szCs w:val="22"/>
        </w:rPr>
        <w:t xml:space="preserve"> jakýchkoliv </w:t>
      </w:r>
      <w:r w:rsidR="00E75321" w:rsidRPr="00410737">
        <w:rPr>
          <w:rFonts w:ascii="Garamond" w:hAnsi="Garamond"/>
          <w:sz w:val="22"/>
          <w:szCs w:val="22"/>
        </w:rPr>
        <w:t xml:space="preserve">dalších plnění </w:t>
      </w:r>
      <w:r w:rsidR="00571865" w:rsidRPr="00410737">
        <w:rPr>
          <w:rFonts w:ascii="Garamond" w:hAnsi="Garamond"/>
          <w:sz w:val="22"/>
          <w:szCs w:val="22"/>
        </w:rPr>
        <w:t xml:space="preserve">a dodávek </w:t>
      </w:r>
      <w:r w:rsidR="00DF6323" w:rsidRPr="00410737">
        <w:rPr>
          <w:rFonts w:ascii="Garamond" w:hAnsi="Garamond"/>
          <w:sz w:val="22"/>
          <w:szCs w:val="22"/>
        </w:rPr>
        <w:t>nutných k realizaci Díla, a to zejména:</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vytýčení všech inženýrských sítí před zahájením realizace stavby a v jejich blízkosti pracovat v souladu s vyjádřeními od jednotlivých správců těchto sítí,</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410737">
        <w:rPr>
          <w:rFonts w:ascii="Garamond" w:hAnsi="Garamond"/>
          <w:b/>
          <w:sz w:val="22"/>
          <w:szCs w:val="22"/>
        </w:rPr>
        <w:t>který je povinen zúčastnit se pravidelných kontrolních dnů stavby</w:t>
      </w:r>
      <w:r w:rsidRPr="00410737">
        <w:rPr>
          <w:rFonts w:ascii="Garamond" w:hAnsi="Garamond"/>
          <w:sz w:val="22"/>
          <w:szCs w:val="22"/>
        </w:rPr>
        <w:t>, které budou organizovány dle potřeby, min. však 1x týdně,</w:t>
      </w:r>
    </w:p>
    <w:p w:rsidR="00880DBE" w:rsidRPr="00410737" w:rsidRDefault="00880DBE" w:rsidP="009B35F7">
      <w:pPr>
        <w:numPr>
          <w:ilvl w:val="0"/>
          <w:numId w:val="26"/>
        </w:numPr>
        <w:tabs>
          <w:tab w:val="left" w:pos="993"/>
        </w:tabs>
        <w:jc w:val="both"/>
        <w:rPr>
          <w:rFonts w:ascii="Garamond" w:hAnsi="Garamond"/>
          <w:sz w:val="22"/>
          <w:szCs w:val="22"/>
        </w:rPr>
      </w:pPr>
      <w:r w:rsidRPr="00410737">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w:t>
      </w:r>
    </w:p>
    <w:p w:rsidR="006830DD" w:rsidRPr="002B10E8" w:rsidRDefault="00880DBE" w:rsidP="009B35F7">
      <w:pPr>
        <w:pStyle w:val="Odstavecseseznamem"/>
        <w:numPr>
          <w:ilvl w:val="0"/>
          <w:numId w:val="26"/>
        </w:numPr>
        <w:spacing w:after="20"/>
        <w:jc w:val="both"/>
        <w:rPr>
          <w:rFonts w:ascii="Garamond" w:hAnsi="Garamond"/>
          <w:sz w:val="22"/>
          <w:szCs w:val="22"/>
        </w:rPr>
      </w:pPr>
      <w:r w:rsidRPr="002B10E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2B10E8">
        <w:rPr>
          <w:rFonts w:ascii="Garamond" w:hAnsi="Garamond"/>
          <w:sz w:val="22"/>
          <w:szCs w:val="22"/>
        </w:rPr>
        <w:t xml:space="preserve"> </w:t>
      </w:r>
    </w:p>
    <w:p w:rsidR="006830DD" w:rsidRPr="002B10E8" w:rsidRDefault="006830DD" w:rsidP="009B35F7">
      <w:pPr>
        <w:spacing w:after="20"/>
        <w:ind w:left="1350"/>
        <w:jc w:val="both"/>
        <w:rPr>
          <w:rFonts w:ascii="Garamond" w:hAnsi="Garamond"/>
          <w:sz w:val="22"/>
          <w:szCs w:val="22"/>
        </w:rPr>
      </w:pPr>
      <w:r w:rsidRPr="002B10E8">
        <w:rPr>
          <w:rFonts w:ascii="Garamond" w:hAnsi="Garamond"/>
          <w:sz w:val="22"/>
          <w:szCs w:val="22"/>
        </w:rPr>
        <w:t>komunikací a zajištění opravy vozovek stávajících komunikací, které budou využívané pro realizaci stavby a dojde-li výstavbou k jejich poškození (dle platného zákona o pozemních komunikacích),</w:t>
      </w:r>
    </w:p>
    <w:p w:rsidR="00880DBE" w:rsidRPr="00F87791" w:rsidRDefault="006830DD" w:rsidP="009B35F7">
      <w:pPr>
        <w:pStyle w:val="Odstavecseseznamem"/>
        <w:numPr>
          <w:ilvl w:val="0"/>
          <w:numId w:val="24"/>
        </w:numPr>
        <w:spacing w:after="20"/>
        <w:jc w:val="both"/>
        <w:rPr>
          <w:rFonts w:ascii="Garamond" w:hAnsi="Garamond"/>
          <w:sz w:val="22"/>
          <w:szCs w:val="22"/>
        </w:rPr>
      </w:pPr>
      <w:r w:rsidRPr="00F87791">
        <w:rPr>
          <w:rFonts w:ascii="Garamond" w:hAnsi="Garamond"/>
          <w:b/>
          <w:sz w:val="22"/>
          <w:szCs w:val="22"/>
        </w:rPr>
        <w:t xml:space="preserve">materiál vyfrézovaný na stavbě přejde </w:t>
      </w:r>
      <w:r w:rsidR="00880DBE" w:rsidRPr="00F87791">
        <w:rPr>
          <w:rFonts w:ascii="Garamond" w:hAnsi="Garamond"/>
          <w:b/>
          <w:sz w:val="22"/>
          <w:szCs w:val="22"/>
        </w:rPr>
        <w:t>na základě uzavření kupní smlouvy, která tvoří přílohu zadávací dokumentace, do majetku zhotovitele</w:t>
      </w:r>
      <w:r w:rsidR="00880DBE" w:rsidRPr="00F87791">
        <w:rPr>
          <w:rFonts w:ascii="Garamond" w:hAnsi="Garamond"/>
          <w:sz w:val="22"/>
          <w:szCs w:val="22"/>
        </w:rPr>
        <w:t xml:space="preserve"> a zhotovitel je povinen v souladu s touto smlouvou zajistit nakládku a odvoz vyfrézovaného materiálu, úklid, popř. skladování, a zajistí další recyklaci a zpětné využití tohoto materiálu, </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odvoz ostatního materiálu – suť, zemina, ostatní stavební materiál na řízenou skládku,</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všech zařízení staveniště potřebných pro řádné provedení Díla včetně jeho likvidace,</w:t>
      </w:r>
    </w:p>
    <w:p w:rsidR="005762B6" w:rsidRPr="002B10E8" w:rsidRDefault="009B35F7" w:rsidP="009B35F7">
      <w:pPr>
        <w:spacing w:after="20"/>
        <w:ind w:left="1352" w:firstLine="58"/>
        <w:jc w:val="both"/>
        <w:rPr>
          <w:rFonts w:ascii="Garamond" w:hAnsi="Garamond"/>
          <w:sz w:val="22"/>
          <w:szCs w:val="22"/>
        </w:rPr>
      </w:pPr>
      <w:r>
        <w:rPr>
          <w:rFonts w:ascii="Garamond" w:hAnsi="Garamond"/>
          <w:spacing w:val="2"/>
          <w:sz w:val="22"/>
          <w:szCs w:val="22"/>
        </w:rPr>
        <w:t>d</w:t>
      </w:r>
      <w:r w:rsidR="00880DBE" w:rsidRPr="002B10E8">
        <w:rPr>
          <w:rFonts w:ascii="Garamond" w:hAnsi="Garamond"/>
          <w:spacing w:val="2"/>
          <w:sz w:val="22"/>
          <w:szCs w:val="22"/>
        </w:rPr>
        <w:t>bát na zabezpečení a uspořádání staveniště tak, aby byly dodrženy požadavky na pracoviště stanovené</w:t>
      </w:r>
      <w:r>
        <w:rPr>
          <w:rFonts w:ascii="Garamond" w:hAnsi="Garamond"/>
          <w:spacing w:val="2"/>
          <w:sz w:val="22"/>
          <w:szCs w:val="22"/>
        </w:rPr>
        <w:t xml:space="preserve"> </w:t>
      </w:r>
      <w:r w:rsidR="00880DBE" w:rsidRPr="002B10E8">
        <w:rPr>
          <w:rFonts w:ascii="Garamond" w:hAnsi="Garamond"/>
          <w:spacing w:val="2"/>
          <w:sz w:val="22"/>
          <w:szCs w:val="22"/>
        </w:rPr>
        <w:t xml:space="preserve">zvláštním právním předpisem a aby staveniště vyhovovalo obecným požadavkům </w:t>
      </w:r>
      <w:r>
        <w:rPr>
          <w:rFonts w:ascii="Garamond" w:hAnsi="Garamond"/>
          <w:spacing w:val="5"/>
          <w:sz w:val="22"/>
          <w:szCs w:val="22"/>
        </w:rPr>
        <w:t xml:space="preserve">na výstavbu podle </w:t>
      </w:r>
      <w:r w:rsidR="00880DBE" w:rsidRPr="002B10E8">
        <w:rPr>
          <w:rFonts w:ascii="Garamond" w:hAnsi="Garamond"/>
          <w:sz w:val="22"/>
          <w:szCs w:val="22"/>
        </w:rPr>
        <w:t>vyhlášky č. 268/2009 Sb., o technických požadavcích na stavby, ve  znění pozdějších předpisů,</w:t>
      </w:r>
    </w:p>
    <w:p w:rsidR="00880DBE" w:rsidRPr="009B35F7" w:rsidRDefault="00880DBE" w:rsidP="009B35F7">
      <w:pPr>
        <w:pStyle w:val="Odstavecseseznamem"/>
        <w:numPr>
          <w:ilvl w:val="0"/>
          <w:numId w:val="25"/>
        </w:numPr>
        <w:spacing w:after="20"/>
        <w:jc w:val="both"/>
        <w:rPr>
          <w:rFonts w:ascii="Garamond" w:hAnsi="Garamond"/>
          <w:sz w:val="22"/>
          <w:szCs w:val="22"/>
        </w:rPr>
      </w:pPr>
      <w:r w:rsidRPr="009B35F7">
        <w:rPr>
          <w:rFonts w:ascii="Garamond" w:hAnsi="Garamond"/>
          <w:spacing w:val="2"/>
          <w:sz w:val="22"/>
          <w:szCs w:val="22"/>
        </w:rPr>
        <w:t>zajištění uspořádání</w:t>
      </w:r>
      <w:r w:rsidRPr="009B35F7">
        <w:rPr>
          <w:rFonts w:ascii="Garamond" w:hAnsi="Garamond"/>
          <w:color w:val="000000"/>
          <w:spacing w:val="2"/>
          <w:sz w:val="22"/>
          <w:szCs w:val="22"/>
        </w:rPr>
        <w:t xml:space="preserve"> staveniště podle plánu bezpečnosti a</w:t>
      </w:r>
      <w:r w:rsidRPr="009B35F7">
        <w:rPr>
          <w:rFonts w:ascii="Garamond" w:hAnsi="Garamond"/>
          <w:sz w:val="22"/>
          <w:szCs w:val="22"/>
        </w:rPr>
        <w:t xml:space="preserve"> </w:t>
      </w:r>
      <w:r w:rsidRPr="009B35F7">
        <w:rPr>
          <w:rFonts w:ascii="Garamond" w:hAnsi="Garamond"/>
          <w:color w:val="000000"/>
          <w:spacing w:val="10"/>
          <w:sz w:val="22"/>
          <w:szCs w:val="22"/>
        </w:rPr>
        <w:t>ochrany zdraví při práci na staveništi a</w:t>
      </w:r>
      <w:r w:rsidR="009B35F7" w:rsidRPr="009B35F7">
        <w:rPr>
          <w:rFonts w:ascii="Garamond" w:hAnsi="Garamond"/>
          <w:color w:val="000000"/>
          <w:spacing w:val="10"/>
          <w:sz w:val="22"/>
          <w:szCs w:val="22"/>
        </w:rPr>
        <w:t xml:space="preserve"> </w:t>
      </w:r>
      <w:r w:rsidRPr="009B35F7">
        <w:rPr>
          <w:rFonts w:ascii="Garamond" w:hAnsi="Garamond"/>
          <w:color w:val="000000"/>
          <w:spacing w:val="10"/>
          <w:sz w:val="22"/>
          <w:szCs w:val="22"/>
        </w:rPr>
        <w:t xml:space="preserve">upravit staveniště </w:t>
      </w:r>
      <w:r w:rsidRPr="009B35F7">
        <w:rPr>
          <w:rFonts w:ascii="Garamond" w:hAnsi="Garamond"/>
          <w:color w:val="000000"/>
          <w:spacing w:val="2"/>
          <w:sz w:val="22"/>
          <w:szCs w:val="22"/>
        </w:rPr>
        <w:t>v souladu s plánem  BOZP a ve lhůtách v něm uvedených, v souladu s </w:t>
      </w:r>
      <w:r w:rsidRPr="009B35F7">
        <w:rPr>
          <w:rFonts w:ascii="Garamond" w:hAnsi="Garamond"/>
          <w:sz w:val="22"/>
          <w:szCs w:val="22"/>
        </w:rPr>
        <w:t xml:space="preserve">nařízením vlády č. </w:t>
      </w:r>
      <w:r w:rsidRPr="009B35F7">
        <w:rPr>
          <w:rFonts w:ascii="Garamond" w:hAnsi="Garamond"/>
          <w:color w:val="000000"/>
          <w:spacing w:val="10"/>
          <w:sz w:val="22"/>
          <w:szCs w:val="22"/>
        </w:rPr>
        <w:t xml:space="preserve"> </w:t>
      </w:r>
      <w:r w:rsidRPr="009B35F7">
        <w:rPr>
          <w:rFonts w:ascii="Garamond" w:hAnsi="Garamond"/>
          <w:sz w:val="22"/>
          <w:szCs w:val="22"/>
        </w:rPr>
        <w:t>591/2006 Sb. o bližších minimálních požadavcích na bezpečnost a ochranu zdraví při práci na staveništích,</w:t>
      </w:r>
    </w:p>
    <w:p w:rsidR="00880DBE" w:rsidRPr="002B10E8" w:rsidRDefault="00880DBE" w:rsidP="009B35F7">
      <w:pPr>
        <w:numPr>
          <w:ilvl w:val="0"/>
          <w:numId w:val="24"/>
        </w:numPr>
        <w:tabs>
          <w:tab w:val="left" w:pos="993"/>
        </w:tabs>
        <w:jc w:val="both"/>
        <w:rPr>
          <w:rFonts w:ascii="Garamond" w:hAnsi="Garamond"/>
          <w:sz w:val="22"/>
          <w:szCs w:val="22"/>
        </w:rPr>
      </w:pPr>
      <w:r w:rsidRPr="002B10E8">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w:t>
      </w:r>
      <w:r w:rsidR="002B10E8" w:rsidRPr="002B10E8">
        <w:rPr>
          <w:rFonts w:ascii="Garamond" w:hAnsi="Garamond"/>
          <w:sz w:val="22"/>
          <w:szCs w:val="22"/>
        </w:rPr>
        <w:t xml:space="preserve">, skládku, případně </w:t>
      </w:r>
      <w:proofErr w:type="spellStart"/>
      <w:r w:rsidR="002B10E8" w:rsidRPr="002B10E8">
        <w:rPr>
          <w:rFonts w:ascii="Garamond" w:hAnsi="Garamond"/>
          <w:sz w:val="22"/>
          <w:szCs w:val="22"/>
        </w:rPr>
        <w:t>mezideponii</w:t>
      </w:r>
      <w:proofErr w:type="spellEnd"/>
      <w:r w:rsidR="002B10E8" w:rsidRPr="002B10E8">
        <w:rPr>
          <w:rFonts w:ascii="Garamond" w:hAnsi="Garamond"/>
          <w:sz w:val="22"/>
          <w:szCs w:val="22"/>
        </w:rPr>
        <w:t xml:space="preserve"> </w:t>
      </w:r>
      <w:r w:rsidRPr="002B10E8">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 xml:space="preserve">zhotovitel při přejímacím řízení předá objednateli </w:t>
      </w:r>
      <w:r w:rsidRPr="002B10E8">
        <w:rPr>
          <w:rFonts w:ascii="Garamond" w:hAnsi="Garamond"/>
          <w:b/>
          <w:sz w:val="22"/>
          <w:szCs w:val="22"/>
        </w:rPr>
        <w:t>protokoly a záznamy o všech provedených zkouškách a revizích a také veškeré doklady od použitých materiálů a zařízení použitých při realizaci Díla</w:t>
      </w:r>
      <w:r w:rsidRPr="002B10E8">
        <w:rPr>
          <w:rFonts w:ascii="Garamond" w:hAnsi="Garamond"/>
          <w:sz w:val="22"/>
          <w:szCs w:val="22"/>
        </w:rPr>
        <w:t xml:space="preserve">, </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provedení závěrečného úklidu místa provedení Díla dle této smlouvy,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proofErr w:type="gramStart"/>
      <w:r w:rsidRPr="00774DE2">
        <w:rPr>
          <w:rFonts w:ascii="Garamond" w:hAnsi="Garamond"/>
          <w:sz w:val="22"/>
          <w:szCs w:val="22"/>
        </w:rPr>
        <w:t>3.3</w:t>
      </w:r>
      <w:proofErr w:type="gramEnd"/>
      <w:r w:rsidRPr="00774DE2">
        <w:rPr>
          <w:rFonts w:ascii="Garamond" w:hAnsi="Garamond"/>
          <w:sz w:val="22"/>
          <w:szCs w:val="22"/>
        </w:rPr>
        <w:t>.</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36023E" w:rsidRPr="00774DE2" w:rsidRDefault="0036023E" w:rsidP="006C3316">
      <w:pPr>
        <w:numPr>
          <w:ilvl w:val="0"/>
          <w:numId w:val="4"/>
        </w:numPr>
        <w:jc w:val="both"/>
        <w:rPr>
          <w:rFonts w:ascii="Garamond" w:hAnsi="Garamond"/>
          <w:sz w:val="22"/>
          <w:szCs w:val="22"/>
        </w:rPr>
      </w:pPr>
      <w:r w:rsidRPr="00774DE2">
        <w:rPr>
          <w:rFonts w:ascii="Garamond" w:hAnsi="Garamond"/>
          <w:sz w:val="22"/>
          <w:szCs w:val="22"/>
        </w:rPr>
        <w:t>předložit k odsouhlasení:</w:t>
      </w:r>
    </w:p>
    <w:p w:rsidR="006F6BF8" w:rsidRPr="006A7A78" w:rsidRDefault="00F77E0B" w:rsidP="009B35F7">
      <w:pPr>
        <w:ind w:left="1413" w:hanging="345"/>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 xml:space="preserve">výrobny, ze kterých budou materiály dodávány (platí pro lomy, betonárky, obalovny a </w:t>
      </w:r>
      <w:proofErr w:type="gramStart"/>
      <w:r w:rsidRPr="00774DE2">
        <w:rPr>
          <w:rFonts w:ascii="Garamond" w:hAnsi="Garamond"/>
          <w:sz w:val="22"/>
          <w:szCs w:val="22"/>
        </w:rPr>
        <w:t>výrobny</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 xml:space="preserve"> </w:t>
      </w:r>
      <w:r w:rsidR="00963B92" w:rsidRPr="00774DE2">
        <w:rPr>
          <w:rFonts w:ascii="Garamond" w:hAnsi="Garamond"/>
          <w:sz w:val="22"/>
          <w:szCs w:val="22"/>
        </w:rPr>
        <w:t xml:space="preserve"> </w:t>
      </w:r>
      <w:r w:rsidR="009B35F7">
        <w:rPr>
          <w:rFonts w:ascii="Garamond" w:hAnsi="Garamond"/>
          <w:sz w:val="22"/>
          <w:szCs w:val="22"/>
        </w:rPr>
        <w:t xml:space="preserve">   </w:t>
      </w:r>
      <w:r w:rsidRPr="00774DE2">
        <w:rPr>
          <w:rFonts w:ascii="Garamond" w:hAnsi="Garamond"/>
          <w:sz w:val="22"/>
          <w:szCs w:val="22"/>
        </w:rPr>
        <w:t>spec</w:t>
      </w:r>
      <w:r w:rsidR="00787E6B" w:rsidRPr="00774DE2">
        <w:rPr>
          <w:rFonts w:ascii="Garamond" w:hAnsi="Garamond"/>
          <w:sz w:val="22"/>
          <w:szCs w:val="22"/>
        </w:rPr>
        <w:t>iálních</w:t>
      </w:r>
      <w:proofErr w:type="gramEnd"/>
      <w:r w:rsidRPr="00774DE2">
        <w:rPr>
          <w:rFonts w:ascii="Garamond" w:hAnsi="Garamond"/>
          <w:sz w:val="22"/>
          <w:szCs w:val="22"/>
        </w:rPr>
        <w:t xml:space="preserve"> </w:t>
      </w:r>
      <w:proofErr w:type="spellStart"/>
      <w:r w:rsidR="005F4B02" w:rsidRPr="00774DE2">
        <w:rPr>
          <w:rFonts w:ascii="Garamond" w:hAnsi="Garamond"/>
          <w:sz w:val="22"/>
          <w:szCs w:val="22"/>
        </w:rPr>
        <w:t>a</w:t>
      </w:r>
      <w:r w:rsidRPr="00774DE2">
        <w:rPr>
          <w:rFonts w:ascii="Garamond" w:hAnsi="Garamond"/>
          <w:sz w:val="22"/>
          <w:szCs w:val="22"/>
        </w:rPr>
        <w:t>typových</w:t>
      </w:r>
      <w:proofErr w:type="spellEnd"/>
      <w:r w:rsidRPr="00774DE2">
        <w:rPr>
          <w:rFonts w:ascii="Garamond" w:hAnsi="Garamond"/>
          <w:sz w:val="22"/>
          <w:szCs w:val="22"/>
        </w:rPr>
        <w:t xml:space="preserve"> prvků)</w:t>
      </w:r>
      <w:r w:rsidR="006F6BF8" w:rsidRPr="006A7A78">
        <w:rPr>
          <w:rFonts w:ascii="Garamond" w:hAnsi="Garamond"/>
          <w:sz w:val="22"/>
          <w:szCs w:val="22"/>
        </w:rPr>
        <w:t>,</w:t>
      </w:r>
    </w:p>
    <w:p w:rsidR="006F6BF8" w:rsidRPr="00774DE2" w:rsidRDefault="006F6BF8" w:rsidP="006A7A78">
      <w:pPr>
        <w:ind w:left="1068"/>
        <w:jc w:val="both"/>
        <w:rPr>
          <w:rFonts w:ascii="Garamond" w:hAnsi="Garamond"/>
          <w:sz w:val="22"/>
          <w:szCs w:val="22"/>
        </w:rPr>
      </w:pPr>
    </w:p>
    <w:p w:rsidR="00DF6323" w:rsidRPr="006A7A78" w:rsidRDefault="00F77E0B" w:rsidP="00774DE2">
      <w:pPr>
        <w:ind w:left="705" w:hanging="705"/>
        <w:jc w:val="both"/>
        <w:rPr>
          <w:rFonts w:ascii="Garamond" w:hAnsi="Garamond"/>
          <w:sz w:val="22"/>
          <w:szCs w:val="22"/>
        </w:rPr>
      </w:pPr>
      <w:proofErr w:type="gramStart"/>
      <w:r w:rsidRPr="00774DE2">
        <w:rPr>
          <w:rFonts w:ascii="Garamond" w:hAnsi="Garamond"/>
          <w:sz w:val="22"/>
          <w:szCs w:val="22"/>
        </w:rPr>
        <w:t>3.</w:t>
      </w:r>
      <w:r w:rsidR="00963B92" w:rsidRPr="00774DE2">
        <w:rPr>
          <w:rFonts w:ascii="Garamond" w:hAnsi="Garamond"/>
          <w:sz w:val="22"/>
          <w:szCs w:val="22"/>
        </w:rPr>
        <w:t>4</w:t>
      </w:r>
      <w:proofErr w:type="gramEnd"/>
      <w:r w:rsidRPr="00774DE2">
        <w:rPr>
          <w:rFonts w:ascii="Garamond" w:hAnsi="Garamond"/>
          <w:sz w:val="22"/>
          <w:szCs w:val="22"/>
        </w:rPr>
        <w:t>.</w:t>
      </w:r>
      <w:r w:rsidRPr="00774DE2">
        <w:rPr>
          <w:rFonts w:ascii="Garamond" w:hAnsi="Garamond"/>
          <w:sz w:val="22"/>
          <w:szCs w:val="22"/>
        </w:rPr>
        <w:tab/>
      </w:r>
      <w:r w:rsidR="00963B92" w:rsidRPr="00150CA4">
        <w:rPr>
          <w:rFonts w:ascii="Garamond" w:hAnsi="Garamond"/>
          <w:sz w:val="22"/>
          <w:szCs w:val="22"/>
        </w:rPr>
        <w:t>Před převzetím ukončené stavby</w:t>
      </w:r>
      <w:r w:rsidR="006F6BF8" w:rsidRPr="00150CA4">
        <w:rPr>
          <w:rFonts w:ascii="Garamond" w:hAnsi="Garamond"/>
          <w:sz w:val="22"/>
          <w:szCs w:val="22"/>
        </w:rPr>
        <w:t xml:space="preserve"> (Díla)</w:t>
      </w:r>
      <w:r w:rsidR="00963B92" w:rsidRPr="00150CA4">
        <w:rPr>
          <w:rFonts w:ascii="Garamond" w:hAnsi="Garamond"/>
          <w:sz w:val="22"/>
          <w:szCs w:val="22"/>
        </w:rPr>
        <w:t xml:space="preserve"> </w:t>
      </w:r>
      <w:r w:rsidR="006F6BF8" w:rsidRPr="00150CA4">
        <w:rPr>
          <w:rFonts w:ascii="Garamond" w:hAnsi="Garamond"/>
          <w:sz w:val="22"/>
          <w:szCs w:val="22"/>
        </w:rPr>
        <w:t xml:space="preserve">objednatelem </w:t>
      </w:r>
      <w:r w:rsidR="00963B92" w:rsidRPr="00150CA4">
        <w:rPr>
          <w:rFonts w:ascii="Garamond" w:hAnsi="Garamond"/>
          <w:sz w:val="22"/>
          <w:szCs w:val="22"/>
        </w:rPr>
        <w:t>od zhotovitele je nutné předložit k odsouhlasení</w:t>
      </w:r>
      <w:r w:rsidR="006F6BF8" w:rsidRPr="00150CA4">
        <w:rPr>
          <w:rFonts w:ascii="Garamond" w:hAnsi="Garamond"/>
          <w:sz w:val="22"/>
          <w:szCs w:val="22"/>
        </w:rPr>
        <w:t xml:space="preserve"> </w:t>
      </w:r>
      <w:r w:rsidR="00963B92" w:rsidRPr="00150CA4">
        <w:rPr>
          <w:rFonts w:ascii="Garamond" w:hAnsi="Garamond"/>
          <w:sz w:val="22"/>
          <w:szCs w:val="22"/>
        </w:rPr>
        <w:t xml:space="preserve">             zpracovanou Závěrečn</w:t>
      </w:r>
      <w:r w:rsidR="00150CA4" w:rsidRPr="00150CA4">
        <w:rPr>
          <w:rFonts w:ascii="Garamond" w:hAnsi="Garamond"/>
          <w:sz w:val="22"/>
          <w:szCs w:val="22"/>
        </w:rPr>
        <w:t>ou zprávu (lze i zjednodušenou).</w:t>
      </w:r>
    </w:p>
    <w:p w:rsidR="00DF6323"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2B10E8">
        <w:rPr>
          <w:rFonts w:ascii="Garamond" w:hAnsi="Garamond"/>
          <w:sz w:val="22"/>
          <w:szCs w:val="22"/>
        </w:rPr>
        <w:t xml:space="preserve">.    </w:t>
      </w:r>
      <w:r w:rsidR="005762B6" w:rsidRPr="002B10E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9B35F7" w:rsidRDefault="009B35F7" w:rsidP="006A7A78">
      <w:pPr>
        <w:ind w:left="720" w:hanging="720"/>
        <w:jc w:val="both"/>
        <w:rPr>
          <w:rFonts w:ascii="Garamond" w:hAnsi="Garamond"/>
          <w:sz w:val="22"/>
          <w:szCs w:val="22"/>
        </w:rPr>
      </w:pPr>
    </w:p>
    <w:p w:rsidR="009B35F7" w:rsidRDefault="009B35F7" w:rsidP="006A7A78">
      <w:pPr>
        <w:ind w:left="720" w:hanging="720"/>
        <w:jc w:val="both"/>
        <w:rPr>
          <w:rFonts w:ascii="Garamond" w:hAnsi="Garamond"/>
          <w:sz w:val="22"/>
          <w:szCs w:val="22"/>
        </w:rPr>
      </w:pPr>
    </w:p>
    <w:p w:rsidR="009B35F7" w:rsidRPr="00774DE2" w:rsidRDefault="009B35F7" w:rsidP="006A7A78">
      <w:pPr>
        <w:ind w:left="720" w:hanging="720"/>
        <w:jc w:val="both"/>
        <w:rPr>
          <w:rFonts w:ascii="Garamond" w:hAnsi="Garamond"/>
          <w:sz w:val="22"/>
          <w:szCs w:val="22"/>
        </w:rPr>
      </w:pP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6A7A78">
      <w:pPr>
        <w:ind w:left="1416" w:hanging="707"/>
        <w:jc w:val="both"/>
        <w:rPr>
          <w:rFonts w:ascii="Garamond" w:hAnsi="Garamond"/>
          <w:sz w:val="16"/>
          <w:szCs w:val="16"/>
        </w:rPr>
      </w:pPr>
    </w:p>
    <w:p w:rsidR="00AD42CB" w:rsidRPr="000A4A99" w:rsidRDefault="00AD42CB" w:rsidP="00774DE2">
      <w:pPr>
        <w:ind w:left="567" w:firstLine="138"/>
        <w:jc w:val="both"/>
        <w:rPr>
          <w:rFonts w:ascii="Garamond" w:hAnsi="Garamond"/>
          <w:sz w:val="22"/>
          <w:szCs w:val="22"/>
        </w:rPr>
      </w:pPr>
      <w:r w:rsidRPr="000A4A99">
        <w:rPr>
          <w:rFonts w:ascii="Garamond" w:hAnsi="Garamond"/>
          <w:sz w:val="22"/>
          <w:szCs w:val="22"/>
        </w:rPr>
        <w:t>Vymezení lhůt:</w:t>
      </w:r>
    </w:p>
    <w:p w:rsidR="00AD42CB" w:rsidRPr="00F95B5B"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F95B5B">
        <w:rPr>
          <w:rFonts w:ascii="Garamond" w:hAnsi="Garamond"/>
          <w:szCs w:val="22"/>
        </w:rPr>
        <w:t xml:space="preserve">zhotovitelem: předpoklad </w:t>
      </w:r>
      <w:r w:rsidR="00554618" w:rsidRPr="00F95B5B">
        <w:rPr>
          <w:rFonts w:ascii="Garamond" w:hAnsi="Garamond"/>
          <w:b/>
          <w:szCs w:val="22"/>
        </w:rPr>
        <w:t>0</w:t>
      </w:r>
      <w:r w:rsidR="00D82E96" w:rsidRPr="00F95B5B">
        <w:rPr>
          <w:rFonts w:ascii="Garamond" w:hAnsi="Garamond"/>
          <w:b/>
          <w:szCs w:val="22"/>
        </w:rPr>
        <w:t>7</w:t>
      </w:r>
      <w:r w:rsidR="00554618" w:rsidRPr="00F95B5B">
        <w:rPr>
          <w:rFonts w:ascii="Garamond" w:hAnsi="Garamond"/>
          <w:b/>
          <w:szCs w:val="22"/>
        </w:rPr>
        <w:t>/20</w:t>
      </w:r>
      <w:r w:rsidR="00F562AF" w:rsidRPr="00F95B5B">
        <w:rPr>
          <w:rFonts w:ascii="Garamond" w:hAnsi="Garamond"/>
          <w:b/>
          <w:szCs w:val="22"/>
        </w:rPr>
        <w:t>20</w:t>
      </w:r>
    </w:p>
    <w:p w:rsidR="00AD42CB" w:rsidRPr="00F95B5B" w:rsidRDefault="00AD42CB" w:rsidP="006C3316">
      <w:pPr>
        <w:pStyle w:val="Zkladntext2"/>
        <w:numPr>
          <w:ilvl w:val="0"/>
          <w:numId w:val="2"/>
        </w:numPr>
        <w:tabs>
          <w:tab w:val="clear" w:pos="885"/>
          <w:tab w:val="num" w:pos="1065"/>
        </w:tabs>
        <w:ind w:left="1065"/>
        <w:rPr>
          <w:rFonts w:ascii="Garamond" w:hAnsi="Garamond"/>
          <w:szCs w:val="22"/>
        </w:rPr>
      </w:pPr>
      <w:r w:rsidRPr="00F95B5B">
        <w:rPr>
          <w:rFonts w:ascii="Garamond" w:hAnsi="Garamond"/>
          <w:szCs w:val="22"/>
        </w:rPr>
        <w:t xml:space="preserve">Doba zahájení stavebních prací: do </w:t>
      </w:r>
      <w:proofErr w:type="gramStart"/>
      <w:r w:rsidRPr="00F95B5B">
        <w:rPr>
          <w:rFonts w:ascii="Garamond" w:hAnsi="Garamond"/>
          <w:szCs w:val="22"/>
        </w:rPr>
        <w:t>10-ti</w:t>
      </w:r>
      <w:proofErr w:type="gramEnd"/>
      <w:r w:rsidRPr="00F95B5B">
        <w:rPr>
          <w:rFonts w:ascii="Garamond" w:hAnsi="Garamond"/>
          <w:szCs w:val="22"/>
        </w:rPr>
        <w:t xml:space="preserve"> kalendářních dnů od předání a převzetí staveniště</w:t>
      </w:r>
    </w:p>
    <w:p w:rsidR="00AD42CB" w:rsidRPr="00F95B5B" w:rsidRDefault="00AD42CB" w:rsidP="006C3316">
      <w:pPr>
        <w:pStyle w:val="Zkladntext2"/>
        <w:numPr>
          <w:ilvl w:val="0"/>
          <w:numId w:val="2"/>
        </w:numPr>
        <w:tabs>
          <w:tab w:val="clear" w:pos="885"/>
          <w:tab w:val="num" w:pos="1065"/>
        </w:tabs>
        <w:ind w:left="1065"/>
        <w:rPr>
          <w:rFonts w:ascii="Garamond" w:hAnsi="Garamond"/>
          <w:szCs w:val="22"/>
        </w:rPr>
      </w:pPr>
      <w:r w:rsidRPr="00F95B5B">
        <w:rPr>
          <w:rFonts w:ascii="Garamond" w:hAnsi="Garamond"/>
          <w:szCs w:val="22"/>
        </w:rPr>
        <w:t>Lhůta pro</w:t>
      </w:r>
      <w:r w:rsidR="00554618" w:rsidRPr="00F95B5B">
        <w:rPr>
          <w:rFonts w:ascii="Garamond" w:hAnsi="Garamond"/>
          <w:szCs w:val="22"/>
        </w:rPr>
        <w:t xml:space="preserve"> d</w:t>
      </w:r>
      <w:r w:rsidR="000A4A99" w:rsidRPr="00F95B5B">
        <w:rPr>
          <w:rFonts w:ascii="Garamond" w:hAnsi="Garamond"/>
          <w:szCs w:val="22"/>
        </w:rPr>
        <w:t xml:space="preserve">okončení stavebních prací: </w:t>
      </w:r>
      <w:proofErr w:type="gramStart"/>
      <w:r w:rsidR="00D82E96" w:rsidRPr="00F95B5B">
        <w:rPr>
          <w:rFonts w:ascii="Garamond" w:hAnsi="Garamond"/>
          <w:b/>
          <w:szCs w:val="22"/>
        </w:rPr>
        <w:t>31.10</w:t>
      </w:r>
      <w:r w:rsidR="00554618" w:rsidRPr="00F95B5B">
        <w:rPr>
          <w:rFonts w:ascii="Garamond" w:hAnsi="Garamond"/>
          <w:b/>
          <w:szCs w:val="22"/>
        </w:rPr>
        <w:t>.20</w:t>
      </w:r>
      <w:r w:rsidR="00F562AF" w:rsidRPr="00F95B5B">
        <w:rPr>
          <w:rFonts w:ascii="Garamond" w:hAnsi="Garamond"/>
          <w:b/>
          <w:szCs w:val="22"/>
        </w:rPr>
        <w:t>20</w:t>
      </w:r>
      <w:proofErr w:type="gramEnd"/>
      <w:r w:rsidRPr="00F95B5B">
        <w:rPr>
          <w:rFonts w:ascii="Garamond" w:hAnsi="Garamond"/>
          <w:b/>
          <w:szCs w:val="22"/>
        </w:rPr>
        <w:t xml:space="preserve"> </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lastRenderedPageBreak/>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rsidR="00AD42CB" w:rsidRPr="000A4A99" w:rsidRDefault="00AD42CB" w:rsidP="00774DE2">
      <w:pPr>
        <w:pStyle w:val="Zkladntext2"/>
        <w:ind w:left="1065"/>
        <w:rPr>
          <w:rFonts w:ascii="Garamond" w:hAnsi="Garamond"/>
          <w:szCs w:val="22"/>
        </w:rPr>
      </w:pPr>
    </w:p>
    <w:p w:rsidR="00AD42CB" w:rsidRPr="006A7A78" w:rsidRDefault="00AD42CB" w:rsidP="001247FA">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2B6527" w:rsidRDefault="00AD42CB" w:rsidP="00774DE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774DE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F562AF">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F562AF">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rsidR="001247FA"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1247FA">
      <w:pPr>
        <w:tabs>
          <w:tab w:val="left" w:pos="709"/>
        </w:tabs>
        <w:snapToGrid w:val="0"/>
        <w:ind w:left="709" w:hanging="709"/>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F562AF">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F562AF">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F562AF">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F562AF">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zápisem, přičemž maximální délka realizace Díla dle čl. IV. odst. 4.1 písm. c) této smlouvy, tj. časová </w:t>
      </w:r>
      <w:proofErr w:type="spellStart"/>
      <w:r w:rsidR="00AD42CB" w:rsidRPr="006A7A78">
        <w:rPr>
          <w:rFonts w:ascii="Garamond" w:hAnsi="Garamond"/>
          <w:szCs w:val="22"/>
        </w:rPr>
        <w:t>délk</w:t>
      </w:r>
      <w:proofErr w:type="spellEnd"/>
    </w:p>
    <w:p w:rsidR="00CA162F" w:rsidRDefault="001247FA" w:rsidP="00F562AF">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a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F95B5B" w:rsidRDefault="00DF6323" w:rsidP="006A7A78">
      <w:pPr>
        <w:ind w:left="709" w:hanging="147"/>
        <w:jc w:val="both"/>
        <w:rPr>
          <w:rFonts w:ascii="Garamond" w:hAnsi="Garamond"/>
          <w:sz w:val="20"/>
          <w:szCs w:val="20"/>
        </w:rPr>
      </w:pPr>
    </w:p>
    <w:p w:rsidR="00703ABE" w:rsidRPr="00F95B5B" w:rsidRDefault="00703ABE" w:rsidP="00703ABE">
      <w:pPr>
        <w:pStyle w:val="Zkladntext2"/>
        <w:numPr>
          <w:ilvl w:val="0"/>
          <w:numId w:val="8"/>
        </w:numPr>
        <w:ind w:hanging="720"/>
        <w:rPr>
          <w:rFonts w:ascii="Garamond" w:hAnsi="Garamond"/>
          <w:szCs w:val="22"/>
        </w:rPr>
      </w:pPr>
      <w:r w:rsidRPr="00F95B5B">
        <w:rPr>
          <w:rFonts w:ascii="Garamond" w:hAnsi="Garamond"/>
          <w:szCs w:val="22"/>
        </w:rPr>
        <w:t>Cena za provedení Díla dle této smlouvy činí dle dohody smluvních stran:</w:t>
      </w:r>
    </w:p>
    <w:p w:rsidR="00703ABE" w:rsidRPr="00F95B5B" w:rsidRDefault="00703ABE" w:rsidP="00703ABE">
      <w:pPr>
        <w:pStyle w:val="BodyText21"/>
        <w:widowControl/>
        <w:numPr>
          <w:ilvl w:val="12"/>
          <w:numId w:val="0"/>
        </w:numPr>
        <w:rPr>
          <w:rFonts w:ascii="Garamond" w:hAnsi="Garamond"/>
          <w:b/>
          <w:szCs w:val="22"/>
        </w:rPr>
      </w:pPr>
      <w:r w:rsidRPr="00F95B5B">
        <w:rPr>
          <w:rFonts w:ascii="Garamond" w:hAnsi="Garamond"/>
          <w:szCs w:val="22"/>
        </w:rPr>
        <w:t xml:space="preserve">            </w:t>
      </w:r>
      <w:r w:rsidRPr="00F95B5B">
        <w:rPr>
          <w:rFonts w:ascii="Garamond" w:hAnsi="Garamond"/>
          <w:b/>
          <w:szCs w:val="22"/>
        </w:rPr>
        <w:t xml:space="preserve">Cena celkem bez DPH                                                          </w:t>
      </w:r>
      <w:r w:rsidRPr="00F95B5B">
        <w:rPr>
          <w:rFonts w:ascii="Garamond" w:hAnsi="Garamond"/>
          <w:b/>
          <w:szCs w:val="22"/>
        </w:rPr>
        <w:tab/>
      </w:r>
      <w:r w:rsidRPr="00F95B5B">
        <w:rPr>
          <w:rFonts w:ascii="Garamond" w:hAnsi="Garamond"/>
          <w:b/>
          <w:szCs w:val="22"/>
        </w:rPr>
        <w:tab/>
      </w:r>
      <w:r w:rsidRPr="00F95B5B">
        <w:rPr>
          <w:rFonts w:ascii="Garamond" w:hAnsi="Garamond"/>
          <w:b/>
          <w:szCs w:val="22"/>
        </w:rPr>
        <w:tab/>
        <w:t xml:space="preserve"> </w:t>
      </w:r>
      <w:r w:rsidR="00F562AF" w:rsidRPr="00F95B5B">
        <w:rPr>
          <w:rFonts w:ascii="Garamond" w:hAnsi="Garamond"/>
          <w:b/>
          <w:szCs w:val="22"/>
        </w:rPr>
        <w:t>…………</w:t>
      </w:r>
      <w:proofErr w:type="gramStart"/>
      <w:r w:rsidR="00F562AF" w:rsidRPr="00F95B5B">
        <w:rPr>
          <w:rFonts w:ascii="Garamond" w:hAnsi="Garamond"/>
          <w:b/>
          <w:szCs w:val="22"/>
        </w:rPr>
        <w:t>…..</w:t>
      </w:r>
      <w:r w:rsidRPr="00F95B5B">
        <w:rPr>
          <w:rFonts w:ascii="Garamond" w:hAnsi="Garamond"/>
          <w:b/>
          <w:szCs w:val="22"/>
        </w:rPr>
        <w:t xml:space="preserve"> Kč</w:t>
      </w:r>
      <w:proofErr w:type="gramEnd"/>
    </w:p>
    <w:p w:rsidR="00703ABE" w:rsidRPr="00F95B5B" w:rsidRDefault="00703ABE" w:rsidP="00703ABE">
      <w:pPr>
        <w:pStyle w:val="BodyText21"/>
        <w:widowControl/>
        <w:numPr>
          <w:ilvl w:val="12"/>
          <w:numId w:val="0"/>
        </w:numPr>
        <w:tabs>
          <w:tab w:val="right" w:pos="9900"/>
        </w:tabs>
        <w:ind w:left="720" w:hanging="12"/>
        <w:rPr>
          <w:rFonts w:ascii="Garamond" w:hAnsi="Garamond"/>
          <w:b/>
          <w:szCs w:val="22"/>
        </w:rPr>
      </w:pPr>
      <w:r w:rsidRPr="00F95B5B">
        <w:rPr>
          <w:rFonts w:ascii="Garamond" w:hAnsi="Garamond"/>
          <w:b/>
          <w:szCs w:val="22"/>
        </w:rPr>
        <w:t xml:space="preserve">slovy: </w:t>
      </w:r>
    </w:p>
    <w:p w:rsidR="00703ABE" w:rsidRPr="00F95B5B"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F95B5B">
        <w:rPr>
          <w:rFonts w:ascii="Garamond" w:hAnsi="Garamond"/>
          <w:b/>
          <w:szCs w:val="22"/>
        </w:rPr>
        <w:t xml:space="preserve">21 % </w:t>
      </w:r>
      <w:proofErr w:type="gramStart"/>
      <w:r w:rsidRPr="00F95B5B">
        <w:rPr>
          <w:rFonts w:ascii="Garamond" w:hAnsi="Garamond"/>
          <w:b/>
          <w:szCs w:val="22"/>
        </w:rPr>
        <w:t xml:space="preserve">DPH                                                                                                                  </w:t>
      </w:r>
      <w:r w:rsidR="00F562AF" w:rsidRPr="00F95B5B">
        <w:rPr>
          <w:rFonts w:ascii="Garamond" w:hAnsi="Garamond"/>
          <w:b/>
          <w:szCs w:val="22"/>
        </w:rPr>
        <w:t>…</w:t>
      </w:r>
      <w:proofErr w:type="gramEnd"/>
      <w:r w:rsidR="00F562AF" w:rsidRPr="00F95B5B">
        <w:rPr>
          <w:rFonts w:ascii="Garamond" w:hAnsi="Garamond"/>
          <w:b/>
          <w:szCs w:val="22"/>
        </w:rPr>
        <w:t>…………</w:t>
      </w:r>
      <w:r w:rsidRPr="00F95B5B">
        <w:rPr>
          <w:rFonts w:ascii="Garamond" w:hAnsi="Garamond"/>
          <w:b/>
          <w:szCs w:val="22"/>
        </w:rPr>
        <w:t xml:space="preserve"> Kč</w:t>
      </w:r>
    </w:p>
    <w:p w:rsidR="00703ABE" w:rsidRPr="00F95B5B"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F95B5B">
        <w:rPr>
          <w:rFonts w:ascii="Garamond" w:hAnsi="Garamond"/>
          <w:b/>
          <w:szCs w:val="22"/>
        </w:rPr>
        <w:t xml:space="preserve">slovy: </w:t>
      </w:r>
    </w:p>
    <w:p w:rsidR="00703ABE" w:rsidRPr="00F95B5B" w:rsidRDefault="00703ABE" w:rsidP="00703ABE">
      <w:pPr>
        <w:numPr>
          <w:ilvl w:val="12"/>
          <w:numId w:val="0"/>
        </w:numPr>
        <w:tabs>
          <w:tab w:val="right" w:pos="9900"/>
        </w:tabs>
        <w:ind w:left="720" w:hanging="12"/>
        <w:jc w:val="both"/>
        <w:rPr>
          <w:rFonts w:ascii="Garamond" w:hAnsi="Garamond"/>
          <w:b/>
          <w:sz w:val="22"/>
          <w:szCs w:val="22"/>
        </w:rPr>
      </w:pPr>
      <w:r w:rsidRPr="00F95B5B">
        <w:rPr>
          <w:rFonts w:ascii="Garamond" w:hAnsi="Garamond"/>
          <w:b/>
          <w:sz w:val="22"/>
          <w:szCs w:val="22"/>
        </w:rPr>
        <w:t xml:space="preserve">Cena vč. DPH                                                                                                         </w:t>
      </w:r>
      <w:r w:rsidR="00F562AF" w:rsidRPr="00F95B5B">
        <w:rPr>
          <w:rFonts w:ascii="Garamond" w:hAnsi="Garamond"/>
          <w:b/>
          <w:sz w:val="22"/>
          <w:szCs w:val="22"/>
        </w:rPr>
        <w:t>…………</w:t>
      </w:r>
      <w:proofErr w:type="gramStart"/>
      <w:r w:rsidR="00F562AF" w:rsidRPr="00F95B5B">
        <w:rPr>
          <w:rFonts w:ascii="Garamond" w:hAnsi="Garamond"/>
          <w:b/>
          <w:sz w:val="22"/>
          <w:szCs w:val="22"/>
        </w:rPr>
        <w:t>…..</w:t>
      </w:r>
      <w:r w:rsidRPr="00F95B5B">
        <w:rPr>
          <w:rFonts w:ascii="Garamond" w:hAnsi="Garamond"/>
          <w:b/>
          <w:sz w:val="22"/>
          <w:szCs w:val="22"/>
        </w:rPr>
        <w:t xml:space="preserve"> Kč</w:t>
      </w:r>
      <w:proofErr w:type="gramEnd"/>
      <w:r w:rsidRPr="00F95B5B">
        <w:rPr>
          <w:rFonts w:ascii="Garamond" w:hAnsi="Garamond"/>
          <w:b/>
          <w:sz w:val="22"/>
          <w:szCs w:val="22"/>
        </w:rPr>
        <w:t xml:space="preserve"> </w:t>
      </w:r>
    </w:p>
    <w:p w:rsidR="00703ABE" w:rsidRPr="00F95B5B" w:rsidRDefault="00703ABE" w:rsidP="00703ABE">
      <w:pPr>
        <w:numPr>
          <w:ilvl w:val="12"/>
          <w:numId w:val="0"/>
        </w:numPr>
        <w:tabs>
          <w:tab w:val="right" w:pos="9900"/>
        </w:tabs>
        <w:ind w:left="720" w:hanging="12"/>
        <w:jc w:val="both"/>
        <w:rPr>
          <w:rFonts w:ascii="Garamond" w:hAnsi="Garamond"/>
          <w:b/>
          <w:sz w:val="22"/>
          <w:szCs w:val="22"/>
        </w:rPr>
      </w:pPr>
      <w:r w:rsidRPr="00F95B5B">
        <w:rPr>
          <w:rFonts w:ascii="Garamond" w:hAnsi="Garamond"/>
          <w:b/>
          <w:sz w:val="22"/>
          <w:szCs w:val="22"/>
        </w:rPr>
        <w:t xml:space="preserve">slovy: </w:t>
      </w:r>
    </w:p>
    <w:p w:rsidR="00703ABE" w:rsidRPr="00F95B5B" w:rsidRDefault="00703ABE" w:rsidP="00703ABE">
      <w:pPr>
        <w:spacing w:before="100"/>
        <w:ind w:left="720" w:hanging="153"/>
        <w:jc w:val="both"/>
        <w:rPr>
          <w:rFonts w:ascii="Garamond" w:hAnsi="Garamond"/>
          <w:sz w:val="22"/>
          <w:szCs w:val="22"/>
        </w:rPr>
      </w:pPr>
      <w:r w:rsidRPr="00F95B5B">
        <w:rPr>
          <w:rFonts w:ascii="Garamond" w:hAnsi="Garamond"/>
          <w:iCs/>
          <w:sz w:val="22"/>
          <w:szCs w:val="22"/>
        </w:rPr>
        <w:t>dále jen „</w:t>
      </w:r>
      <w:r w:rsidRPr="00F95B5B">
        <w:rPr>
          <w:rFonts w:ascii="Garamond" w:hAnsi="Garamond"/>
          <w:b/>
          <w:iCs/>
          <w:sz w:val="22"/>
          <w:szCs w:val="22"/>
        </w:rPr>
        <w:t>Cena za provedení Díla</w:t>
      </w:r>
      <w:r w:rsidRPr="00F95B5B">
        <w:rPr>
          <w:rFonts w:ascii="Garamond" w:hAnsi="Garamond"/>
          <w:iCs/>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w:t>
      </w:r>
      <w:r w:rsidRPr="006A7A78">
        <w:rPr>
          <w:rFonts w:ascii="Garamond" w:hAnsi="Garamond"/>
          <w:szCs w:val="22"/>
        </w:rPr>
        <w:lastRenderedPageBreak/>
        <w:t xml:space="preserve">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436AFD">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436AFD">
        <w:rPr>
          <w:rFonts w:ascii="Garamond" w:hAnsi="Garamond"/>
          <w:sz w:val="22"/>
          <w:szCs w:val="22"/>
        </w:rPr>
        <w:t>.</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dle čl. IX. této smlouvy</w:t>
      </w:r>
      <w:r w:rsidRPr="002178D1">
        <w:rPr>
          <w:rFonts w:ascii="Garamond" w:hAnsi="Garamond"/>
          <w:szCs w:val="22"/>
        </w:rPr>
        <w:t>, poskytuje</w:t>
      </w:r>
      <w:r w:rsidRPr="006A7A78">
        <w:rPr>
          <w:rFonts w:ascii="Garamond" w:hAnsi="Garamond"/>
          <w:szCs w:val="22"/>
        </w:rPr>
        <w:t xml:space="preserv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lastRenderedPageBreak/>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proofErr w:type="gramStart"/>
      <w:r w:rsidRPr="00774DE2">
        <w:rPr>
          <w:rFonts w:ascii="Garamond" w:hAnsi="Garamond"/>
          <w:sz w:val="22"/>
          <w:szCs w:val="22"/>
        </w:rPr>
        <w:t>6.1</w:t>
      </w:r>
      <w:proofErr w:type="gramEnd"/>
      <w:r w:rsidRPr="00774DE2">
        <w:rPr>
          <w:rFonts w:ascii="Garamond" w:hAnsi="Garamond"/>
          <w:sz w:val="22"/>
          <w:szCs w:val="22"/>
        </w:rPr>
        <w:t>.</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w:t>
      </w:r>
      <w:r w:rsidRPr="006A7A78">
        <w:rPr>
          <w:rFonts w:ascii="Garamond" w:hAnsi="Garamond"/>
          <w:szCs w:val="22"/>
        </w:rPr>
        <w:lastRenderedPageBreak/>
        <w:t xml:space="preserve">13/1997 Sb., o pozemních komunikacích, prováděcí vyhlášku č.104/1997 Sb., kterou se provádí zákon o pozemních </w:t>
      </w:r>
      <w:proofErr w:type="gramStart"/>
      <w:r w:rsidRPr="006A7A78">
        <w:rPr>
          <w:rFonts w:ascii="Garamond" w:hAnsi="Garamond"/>
          <w:szCs w:val="22"/>
        </w:rPr>
        <w:t>komunikacích,  dále</w:t>
      </w:r>
      <w:proofErr w:type="gramEnd"/>
      <w:r w:rsidRPr="006A7A78">
        <w:rPr>
          <w:rFonts w:ascii="Garamond" w:hAnsi="Garamond"/>
          <w:szCs w:val="22"/>
        </w:rPr>
        <w:t xml:space="preserv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lastRenderedPageBreak/>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ED08BC" w:rsidRDefault="00ED08BC" w:rsidP="006A7A78">
      <w:pPr>
        <w:keepNext/>
        <w:tabs>
          <w:tab w:val="left" w:pos="720"/>
        </w:tabs>
        <w:jc w:val="center"/>
        <w:outlineLvl w:val="5"/>
        <w:rPr>
          <w:rFonts w:ascii="Garamond" w:hAnsi="Garamond"/>
          <w:b/>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Při předání Díla předá zhotovitel objednateli 2 </w:t>
      </w:r>
      <w:proofErr w:type="spellStart"/>
      <w:r w:rsidRPr="006A7A78">
        <w:rPr>
          <w:rFonts w:ascii="Garamond" w:hAnsi="Garamond"/>
          <w:szCs w:val="22"/>
        </w:rPr>
        <w:t>paré</w:t>
      </w:r>
      <w:proofErr w:type="spellEnd"/>
      <w:r w:rsidRPr="006A7A78">
        <w:rPr>
          <w:rFonts w:ascii="Garamond" w:hAnsi="Garamond"/>
          <w:szCs w:val="22"/>
        </w:rPr>
        <w:t xml:space="preserve"> dokumentace dle skutečného provedení stavby (Díla) a případné zkoušky a hodnocení vývrtů dle TKP. Zhotovitel předloží při předání dokončeného Díla prohlášení o shodě, zkušební protokoly (</w:t>
      </w:r>
      <w:r w:rsidRPr="00774DE2">
        <w:rPr>
          <w:rFonts w:ascii="Garamond" w:hAnsi="Garamond"/>
          <w:szCs w:val="22"/>
        </w:rPr>
        <w:t xml:space="preserve">o měření rovinatosti povrchu silnice, stanovení vlastností asfaltové směsi, o kontrole míry hutnění, protokoly o jakosti použitých betonových směsí a betonů, </w:t>
      </w:r>
      <w:proofErr w:type="gramStart"/>
      <w:r w:rsidRPr="00774DE2">
        <w:rPr>
          <w:rFonts w:ascii="Garamond" w:hAnsi="Garamond"/>
          <w:szCs w:val="22"/>
        </w:rPr>
        <w:t>…</w:t>
      </w:r>
      <w:r w:rsidRPr="006A7A78">
        <w:rPr>
          <w:rFonts w:ascii="Garamond" w:hAnsi="Garamond"/>
          <w:szCs w:val="22"/>
        </w:rPr>
        <w:t xml:space="preserve"> ), případně</w:t>
      </w:r>
      <w:proofErr w:type="gramEnd"/>
      <w:r w:rsidRPr="006A7A78">
        <w:rPr>
          <w:rFonts w:ascii="Garamond" w:hAnsi="Garamond"/>
          <w:szCs w:val="22"/>
        </w:rPr>
        <w:t xml:space="preserve"> další doklady (certifikáty, záruční listy, </w:t>
      </w:r>
      <w:r w:rsidR="00513F1D">
        <w:rPr>
          <w:rFonts w:ascii="Garamond" w:hAnsi="Garamond"/>
          <w:szCs w:val="22"/>
        </w:rPr>
        <w:t>….</w:t>
      </w:r>
      <w:r w:rsidRPr="006A7A78">
        <w:rPr>
          <w:rFonts w:ascii="Garamond" w:hAnsi="Garamond"/>
          <w:szCs w:val="22"/>
        </w:rPr>
        <w:t xml:space="preserve">) na rozhodující použité stavební materiály, příslušné revize a doklady o likvidaci odpadů, geodetické zaměření skutečného provedení Díla, vše také v elektronické podobě. </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bookmarkStart w:id="1" w:name="_GoBack"/>
      <w:r w:rsidRPr="00513F1D">
        <w:rPr>
          <w:rFonts w:ascii="Garamond" w:hAnsi="Garamond"/>
          <w:szCs w:val="22"/>
        </w:rPr>
        <w:t xml:space="preserve">délce </w:t>
      </w:r>
      <w:r w:rsidR="0072123D">
        <w:rPr>
          <w:rFonts w:ascii="Garamond" w:hAnsi="Garamond"/>
          <w:b/>
          <w:color w:val="943634" w:themeColor="accent2" w:themeShade="BF"/>
          <w:szCs w:val="22"/>
        </w:rPr>
        <w:t>36</w:t>
      </w:r>
      <w:r w:rsidRPr="00436AFD">
        <w:rPr>
          <w:rFonts w:ascii="Garamond" w:hAnsi="Garamond"/>
          <w:b/>
          <w:color w:val="943634" w:themeColor="accent2" w:themeShade="BF"/>
          <w:szCs w:val="22"/>
        </w:rPr>
        <w:t xml:space="preserve"> měsíců na stavební práce</w:t>
      </w:r>
      <w:r w:rsidRPr="00513F1D">
        <w:rPr>
          <w:rFonts w:ascii="Garamond" w:hAnsi="Garamond"/>
          <w:b/>
          <w:szCs w:val="22"/>
        </w:rPr>
        <w:t xml:space="preserve">, </w:t>
      </w:r>
      <w:r w:rsidRPr="006A7A78">
        <w:rPr>
          <w:rFonts w:ascii="Garamond" w:hAnsi="Garamond"/>
          <w:szCs w:val="22"/>
        </w:rPr>
        <w:t xml:space="preserve">ode </w:t>
      </w:r>
      <w:bookmarkEnd w:id="1"/>
      <w:r w:rsidRPr="006A7A78">
        <w:rPr>
          <w:rFonts w:ascii="Garamond" w:hAnsi="Garamond"/>
          <w:szCs w:val="22"/>
        </w:rPr>
        <w:t>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w:t>
      </w:r>
      <w:r w:rsidRPr="006A7A78">
        <w:rPr>
          <w:rFonts w:ascii="Garamond" w:hAnsi="Garamond"/>
          <w:szCs w:val="22"/>
        </w:rPr>
        <w:lastRenderedPageBreak/>
        <w:t xml:space="preserve">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1F122A" w:rsidRPr="001F122A">
        <w:rPr>
          <w:rFonts w:ascii="Garamond" w:hAnsi="Garamond"/>
          <w:color w:val="943634" w:themeColor="accent2" w:themeShade="BF"/>
          <w:szCs w:val="22"/>
        </w:rPr>
        <w:t>0,1</w:t>
      </w:r>
      <w:r w:rsidRPr="001F122A">
        <w:rPr>
          <w:rFonts w:ascii="Garamond" w:hAnsi="Garamond"/>
          <w:color w:val="943634" w:themeColor="accent2" w:themeShade="BF"/>
          <w:szCs w:val="22"/>
        </w:rPr>
        <w:t xml:space="preserve"> </w:t>
      </w:r>
      <w:r w:rsidRPr="001F122A">
        <w:rPr>
          <w:rFonts w:ascii="Garamond" w:hAnsi="Garamond"/>
          <w:szCs w:val="22"/>
        </w:rPr>
        <w:t>%</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w:t>
      </w:r>
      <w:proofErr w:type="gramStart"/>
      <w:r w:rsidRPr="006A7A78">
        <w:rPr>
          <w:rFonts w:ascii="Garamond" w:hAnsi="Garamond"/>
          <w:szCs w:val="22"/>
        </w:rPr>
        <w:t>zhotoviteli   smluvní</w:t>
      </w:r>
      <w:proofErr w:type="gramEnd"/>
      <w:r w:rsidRPr="006A7A78">
        <w:rPr>
          <w:rFonts w:ascii="Garamond" w:hAnsi="Garamond"/>
          <w:szCs w:val="22"/>
        </w:rPr>
        <w:t xml:space="preserve">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9D4B69">
        <w:rPr>
          <w:rFonts w:ascii="Garamond" w:hAnsi="Garamond"/>
          <w:sz w:val="22"/>
          <w:szCs w:val="22"/>
        </w:rPr>
        <w:t>4.</w:t>
      </w:r>
      <w:r w:rsidR="001A3E70" w:rsidRPr="009D4B69">
        <w:rPr>
          <w:rFonts w:ascii="Garamond" w:hAnsi="Garamond"/>
          <w:sz w:val="22"/>
          <w:szCs w:val="22"/>
        </w:rPr>
        <w:t>4</w:t>
      </w:r>
      <w:r w:rsidRPr="009D4B69">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lastRenderedPageBreak/>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proofErr w:type="gramStart"/>
      <w:r>
        <w:rPr>
          <w:rFonts w:ascii="Garamond" w:hAnsi="Garamond"/>
          <w:b w:val="0"/>
          <w:szCs w:val="22"/>
        </w:rPr>
        <w:t>13</w:t>
      </w:r>
      <w:r w:rsidR="00053588" w:rsidRPr="00CA162F">
        <w:rPr>
          <w:rFonts w:ascii="Garamond" w:hAnsi="Garamond"/>
          <w:b w:val="0"/>
          <w:szCs w:val="22"/>
        </w:rPr>
        <w:t>.1</w:t>
      </w:r>
      <w:proofErr w:type="gramEnd"/>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se dále z důvodu právní jistoty a vyloučení všech pochybností dohodly na tom, že v souvislosti se zrušením této smlouvy </w:t>
      </w:r>
      <w:proofErr w:type="gramStart"/>
      <w:r w:rsidR="00053588" w:rsidRPr="00F54452">
        <w:rPr>
          <w:rFonts w:ascii="Garamond" w:hAnsi="Garamond"/>
          <w:b w:val="0"/>
          <w:szCs w:val="22"/>
        </w:rPr>
        <w:t>dle  tohoto</w:t>
      </w:r>
      <w:proofErr w:type="gramEnd"/>
      <w:r w:rsidR="00053588" w:rsidRPr="00F54452">
        <w:rPr>
          <w:rFonts w:ascii="Garamond" w:hAnsi="Garamond"/>
          <w:b w:val="0"/>
          <w:szCs w:val="22"/>
        </w:rPr>
        <w:t xml:space="preserve">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proofErr w:type="gramStart"/>
      <w:r>
        <w:rPr>
          <w:rFonts w:ascii="Garamond" w:hAnsi="Garamond"/>
          <w:sz w:val="22"/>
          <w:szCs w:val="22"/>
        </w:rPr>
        <w:t>13</w:t>
      </w:r>
      <w:r w:rsidR="00053588" w:rsidRPr="006C3316">
        <w:rPr>
          <w:rFonts w:ascii="Garamond" w:hAnsi="Garamond"/>
          <w:sz w:val="22"/>
          <w:szCs w:val="22"/>
        </w:rPr>
        <w:t>.5</w:t>
      </w:r>
      <w:proofErr w:type="gramEnd"/>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053588" w:rsidRPr="00F54452" w:rsidRDefault="006C3316" w:rsidP="00053588">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053588" w:rsidRPr="00661990" w:rsidRDefault="00053588" w:rsidP="00053588">
      <w:pPr>
        <w:rPr>
          <w:sz w:val="20"/>
          <w:szCs w:val="20"/>
        </w:rPr>
      </w:pPr>
    </w:p>
    <w:p w:rsidR="00062AA1" w:rsidRPr="00774DE2" w:rsidRDefault="00CA162F" w:rsidP="00062AA1">
      <w:pPr>
        <w:keepNext/>
        <w:jc w:val="center"/>
        <w:outlineLvl w:val="0"/>
        <w:rPr>
          <w:rFonts w:ascii="Garamond" w:hAnsi="Garamond"/>
          <w:b/>
          <w:sz w:val="22"/>
          <w:szCs w:val="22"/>
        </w:rPr>
      </w:pPr>
      <w:r>
        <w:rPr>
          <w:rFonts w:ascii="Garamond" w:hAnsi="Garamond"/>
          <w:b/>
          <w:sz w:val="22"/>
          <w:szCs w:val="22"/>
        </w:rPr>
        <w:t>X</w:t>
      </w:r>
      <w:r w:rsidR="006C3316">
        <w:rPr>
          <w:rFonts w:ascii="Garamond" w:hAnsi="Garamond"/>
          <w:b/>
          <w:sz w:val="22"/>
          <w:szCs w:val="22"/>
        </w:rPr>
        <w:t>I</w:t>
      </w:r>
      <w:r w:rsidR="00062AA1" w:rsidRPr="00774DE2">
        <w:rPr>
          <w:rFonts w:ascii="Garamond" w:hAnsi="Garamond"/>
          <w:b/>
          <w:sz w:val="22"/>
          <w:szCs w:val="22"/>
        </w:rPr>
        <w:t xml:space="preserve">V. </w:t>
      </w:r>
      <w:r w:rsidR="006C3316">
        <w:rPr>
          <w:rFonts w:ascii="Garamond" w:hAnsi="Garamond"/>
          <w:b/>
          <w:sz w:val="22"/>
          <w:szCs w:val="22"/>
        </w:rPr>
        <w:t>Další</w:t>
      </w:r>
      <w:r w:rsidR="00062AA1">
        <w:rPr>
          <w:rFonts w:ascii="Garamond" w:hAnsi="Garamond"/>
          <w:b/>
          <w:sz w:val="22"/>
          <w:szCs w:val="22"/>
        </w:rPr>
        <w:t xml:space="preserve"> ujednání</w:t>
      </w:r>
    </w:p>
    <w:p w:rsidR="00062AA1" w:rsidRDefault="00062AA1" w:rsidP="00062AA1">
      <w:pPr>
        <w:keepNext/>
        <w:outlineLvl w:val="0"/>
        <w:rPr>
          <w:rFonts w:ascii="Garamond" w:hAnsi="Garamond"/>
          <w:b/>
          <w:color w:val="FF0000"/>
          <w:sz w:val="22"/>
          <w:szCs w:val="22"/>
        </w:rPr>
      </w:pPr>
    </w:p>
    <w:p w:rsidR="00062AA1" w:rsidRDefault="00062AA1" w:rsidP="006C3316">
      <w:pPr>
        <w:pStyle w:val="Odstavecseseznamem"/>
        <w:keepNext/>
        <w:numPr>
          <w:ilvl w:val="1"/>
          <w:numId w:val="18"/>
        </w:numPr>
        <w:spacing w:after="60"/>
        <w:ind w:left="708"/>
        <w:jc w:val="both"/>
        <w:outlineLvl w:val="0"/>
        <w:rPr>
          <w:rFonts w:ascii="Garamond" w:hAnsi="Garamond"/>
          <w:sz w:val="22"/>
          <w:szCs w:val="22"/>
        </w:rPr>
      </w:pPr>
      <w:r w:rsidRPr="00395BF9">
        <w:rPr>
          <w:rFonts w:ascii="Garamond" w:hAnsi="Garamond"/>
          <w:sz w:val="22"/>
          <w:szCs w:val="22"/>
        </w:rPr>
        <w:t xml:space="preserve">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w:t>
      </w:r>
      <w:r w:rsidRPr="00395BF9">
        <w:rPr>
          <w:rFonts w:ascii="Garamond" w:hAnsi="Garamond"/>
          <w:sz w:val="22"/>
          <w:szCs w:val="22"/>
        </w:rPr>
        <w:lastRenderedPageBreak/>
        <w:t>povinný dle ustanovení § 2 odst. 1 zákona č. 340/2015 Sb. Souladu s tímto zákonem č. 340/2015 Sb., o registru smluv podléhá také režim této Smlouvy.</w:t>
      </w:r>
    </w:p>
    <w:p w:rsidR="006C3316" w:rsidRPr="006C3316" w:rsidRDefault="006C3316" w:rsidP="006C3316">
      <w:pPr>
        <w:pStyle w:val="Odstavecseseznamem"/>
        <w:keepNext/>
        <w:numPr>
          <w:ilvl w:val="1"/>
          <w:numId w:val="18"/>
        </w:numPr>
        <w:spacing w:after="60"/>
        <w:jc w:val="both"/>
        <w:outlineLvl w:val="0"/>
        <w:rPr>
          <w:rFonts w:ascii="Garamond" w:hAnsi="Garamond"/>
          <w:sz w:val="22"/>
          <w:szCs w:val="22"/>
        </w:rPr>
      </w:pPr>
      <w:r w:rsidRPr="006C3316">
        <w:rPr>
          <w:rFonts w:ascii="Garamond" w:hAnsi="Garamond"/>
          <w:sz w:val="22"/>
          <w:szCs w:val="22"/>
        </w:rPr>
        <w:t xml:space="preserve">Zhotovitel potvrzuje, že se před podpisem seznámil se Zásadami ochrany osobních údajů objednatele, které jsou uveřejněny na stránkách </w:t>
      </w:r>
      <w:hyperlink r:id="rId13" w:history="1">
        <w:r w:rsidRPr="006C3316">
          <w:rPr>
            <w:rStyle w:val="Hypertextovodkaz"/>
            <w:rFonts w:ascii="Garamond" w:hAnsi="Garamond"/>
            <w:szCs w:val="22"/>
          </w:rPr>
          <w:t>https://www.ksusk.cz/zasady-ochrany-osobnich-udaju/</w:t>
        </w:r>
      </w:hyperlink>
      <w:r w:rsidRPr="006C3316">
        <w:rPr>
          <w:rFonts w:ascii="Garamond" w:hAnsi="Garamond"/>
          <w:sz w:val="22"/>
          <w:szCs w:val="22"/>
        </w:rPr>
        <w:t>. Poskytnutí osobních údajů zhotovitele je požadováno z důvodu, že jsou tyto nezbytné pro plnění závazků objednatele, případně jejich poskytnutí vyžaduje zákon.</w:t>
      </w:r>
    </w:p>
    <w:p w:rsidR="00062AA1" w:rsidRPr="001247FA" w:rsidRDefault="00062AA1" w:rsidP="00062AA1">
      <w:pPr>
        <w:pStyle w:val="Zkladntextodsazen3"/>
        <w:snapToGrid w:val="0"/>
        <w:spacing w:after="60"/>
        <w:ind w:left="5523"/>
        <w:rPr>
          <w:rFonts w:ascii="Garamond" w:hAnsi="Garamond"/>
          <w:szCs w:val="22"/>
        </w:rPr>
      </w:pPr>
    </w:p>
    <w:p w:rsidR="00DF6323" w:rsidRPr="00774DE2" w:rsidRDefault="00062AA1" w:rsidP="006A7A78">
      <w:pPr>
        <w:keepNext/>
        <w:jc w:val="center"/>
        <w:outlineLvl w:val="0"/>
        <w:rPr>
          <w:rFonts w:ascii="Garamond" w:hAnsi="Garamond"/>
          <w:b/>
          <w:sz w:val="22"/>
          <w:szCs w:val="22"/>
        </w:rPr>
      </w:pPr>
      <w:r>
        <w:rPr>
          <w:rFonts w:ascii="Garamond" w:hAnsi="Garamond"/>
          <w:b/>
          <w:sz w:val="22"/>
          <w:szCs w:val="22"/>
        </w:rPr>
        <w:t>X</w:t>
      </w:r>
      <w:r w:rsidR="00DF6323" w:rsidRPr="00774DE2">
        <w:rPr>
          <w:rFonts w:ascii="Garamond" w:hAnsi="Garamond"/>
          <w:b/>
          <w:sz w:val="22"/>
          <w:szCs w:val="22"/>
        </w:rPr>
        <w:t>V</w:t>
      </w:r>
      <w:r w:rsidR="00CA162F">
        <w:rPr>
          <w:rFonts w:ascii="Garamond" w:hAnsi="Garamond"/>
          <w:b/>
          <w:sz w:val="22"/>
          <w:szCs w:val="22"/>
        </w:rPr>
        <w:t>I</w:t>
      </w:r>
      <w:r w:rsidR="00DF6323" w:rsidRPr="00774DE2">
        <w:rPr>
          <w:rFonts w:ascii="Garamond" w:hAnsi="Garamond"/>
          <w:b/>
          <w:sz w:val="22"/>
          <w:szCs w:val="22"/>
        </w:rPr>
        <w:t>. Závěrečná ustanovení</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rsidR="005E0F76" w:rsidRPr="005E0F76" w:rsidRDefault="005E0F76" w:rsidP="005E0F76">
      <w:pPr>
        <w:pStyle w:val="Odstavecseseznamem"/>
        <w:keepNext/>
        <w:numPr>
          <w:ilvl w:val="1"/>
          <w:numId w:val="20"/>
        </w:numPr>
        <w:spacing w:after="60"/>
        <w:ind w:left="708"/>
        <w:jc w:val="both"/>
        <w:outlineLvl w:val="0"/>
        <w:rPr>
          <w:rFonts w:ascii="Garamond" w:hAnsi="Garamond"/>
          <w:sz w:val="22"/>
          <w:szCs w:val="22"/>
        </w:rPr>
      </w:pPr>
      <w:r w:rsidRPr="005E0F76">
        <w:rPr>
          <w:rFonts w:ascii="Garamond" w:hAnsi="Garamond"/>
          <w:sz w:val="22"/>
          <w:szCs w:val="22"/>
        </w:rPr>
        <w:t xml:space="preserve">Smlouva je vyhotovena ve formě elektronického originálu s elektronickými podpisy oprávněných osob smluvních stran. </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rsid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Pr="00801289">
        <w:rPr>
          <w:rFonts w:ascii="Garamond" w:hAnsi="Garamond"/>
          <w:sz w:val="22"/>
          <w:szCs w:val="22"/>
        </w:rPr>
        <w:t>jejím</w:t>
      </w:r>
      <w:r w:rsidR="00801289" w:rsidRPr="00801289">
        <w:rPr>
          <w:rFonts w:ascii="Garamond" w:hAnsi="Garamond"/>
          <w:sz w:val="22"/>
          <w:szCs w:val="22"/>
        </w:rPr>
        <w:t xml:space="preserve"> </w:t>
      </w:r>
      <w:r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5E0F76" w:rsidRPr="00F41DB4" w:rsidRDefault="005E0F76" w:rsidP="005E0F76">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5E0F76" w:rsidRPr="00F41DB4" w:rsidRDefault="005E0F76" w:rsidP="005E0F76">
      <w:pPr>
        <w:ind w:left="708"/>
        <w:rPr>
          <w:rFonts w:ascii="Garamond" w:hAnsi="Garamond"/>
          <w:sz w:val="22"/>
          <w:szCs w:val="22"/>
          <w:lang w:eastAsia="x-none"/>
        </w:rPr>
      </w:pPr>
      <w:r w:rsidRPr="00A734CA">
        <w:rPr>
          <w:rFonts w:ascii="Garamond" w:hAnsi="Garamond"/>
          <w:sz w:val="22"/>
          <w:szCs w:val="22"/>
          <w:lang w:eastAsia="x-none"/>
        </w:rPr>
        <w:t xml:space="preserve">a) Zadávací </w:t>
      </w:r>
      <w:r w:rsidRPr="005E0F76">
        <w:rPr>
          <w:rFonts w:ascii="Garamond" w:hAnsi="Garamond"/>
          <w:sz w:val="22"/>
          <w:szCs w:val="22"/>
          <w:highlight w:val="yellow"/>
          <w:lang w:eastAsia="x-none"/>
        </w:rPr>
        <w:t xml:space="preserve">řízení č. </w:t>
      </w:r>
      <w:proofErr w:type="gramStart"/>
      <w:r w:rsidRPr="005E0F76">
        <w:rPr>
          <w:rFonts w:ascii="Garamond" w:hAnsi="Garamond"/>
          <w:sz w:val="22"/>
          <w:szCs w:val="22"/>
          <w:highlight w:val="yellow"/>
          <w:lang w:eastAsia="x-none"/>
        </w:rPr>
        <w:t>…../MR/2020</w:t>
      </w:r>
      <w:proofErr w:type="gramEnd"/>
    </w:p>
    <w:p w:rsidR="005E0F76" w:rsidRPr="00F41DB4" w:rsidRDefault="005E0F76" w:rsidP="005E0F76">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5E0F76" w:rsidRDefault="005E0F76" w:rsidP="005E0F76">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303E17" w:rsidRPr="00774DE2" w:rsidRDefault="00303E17" w:rsidP="00303E17">
      <w:pPr>
        <w:ind w:left="1068"/>
        <w:jc w:val="both"/>
        <w:rPr>
          <w:rFonts w:ascii="Garamond" w:hAnsi="Garamond"/>
          <w:i/>
          <w:iCs/>
          <w:sz w:val="22"/>
        </w:rPr>
      </w:pPr>
    </w:p>
    <w:p w:rsidR="009B35F7" w:rsidRPr="00774DE2" w:rsidRDefault="009B35F7"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Default="007C2BEF" w:rsidP="00782757">
            <w:pPr>
              <w:jc w:val="both"/>
              <w:rPr>
                <w:rFonts w:ascii="Garamond" w:hAnsi="Garamond"/>
                <w:sz w:val="22"/>
              </w:rPr>
            </w:pPr>
          </w:p>
          <w:p w:rsidR="009B35F7" w:rsidRDefault="009B35F7" w:rsidP="00782757">
            <w:pPr>
              <w:jc w:val="both"/>
              <w:rPr>
                <w:rFonts w:ascii="Garamond" w:hAnsi="Garamond"/>
                <w:sz w:val="22"/>
              </w:rPr>
            </w:pPr>
          </w:p>
          <w:p w:rsidR="009B35F7" w:rsidRPr="00F9383D" w:rsidRDefault="009B35F7" w:rsidP="00782757">
            <w:pPr>
              <w:jc w:val="both"/>
              <w:rPr>
                <w:rFonts w:ascii="Garamond" w:hAnsi="Garamond"/>
                <w:sz w:val="22"/>
              </w:rPr>
            </w:pPr>
          </w:p>
          <w:p w:rsidR="007C2BEF" w:rsidRDefault="007C2BEF" w:rsidP="00782757">
            <w:pPr>
              <w:jc w:val="both"/>
              <w:rPr>
                <w:rFonts w:ascii="Garamond" w:hAnsi="Garamond"/>
                <w:sz w:val="22"/>
              </w:rPr>
            </w:pPr>
          </w:p>
          <w:p w:rsidR="00C572AF" w:rsidRDefault="00C572AF" w:rsidP="00782757">
            <w:pPr>
              <w:jc w:val="both"/>
              <w:rPr>
                <w:rFonts w:ascii="Garamond" w:hAnsi="Garamond"/>
                <w:sz w:val="22"/>
              </w:rPr>
            </w:pPr>
          </w:p>
          <w:p w:rsidR="00C572AF" w:rsidRPr="00F9383D" w:rsidRDefault="00C572A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4"/>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pPr>
    <w:r>
      <w:tab/>
      <w:t xml:space="preserve">- </w:t>
    </w:r>
    <w:r>
      <w:fldChar w:fldCharType="begin"/>
    </w:r>
    <w:r>
      <w:instrText xml:space="preserve"> PAGE </w:instrText>
    </w:r>
    <w:r>
      <w:fldChar w:fldCharType="separate"/>
    </w:r>
    <w:r w:rsidR="00F95B5B">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1C3EF2A2"/>
    <w:lvl w:ilvl="0" w:tplc="AE6E5234">
      <w:start w:val="1"/>
      <w:numFmt w:val="bullet"/>
      <w:lvlText w:val=""/>
      <w:lvlJc w:val="left"/>
      <w:pPr>
        <w:ind w:left="1352" w:hanging="388"/>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1350"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352"/>
        </w:tabs>
        <w:ind w:left="1352"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3B8E"/>
    <w:rsid w:val="00076FE9"/>
    <w:rsid w:val="00080848"/>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366EA"/>
    <w:rsid w:val="00143610"/>
    <w:rsid w:val="001469CE"/>
    <w:rsid w:val="00150CA4"/>
    <w:rsid w:val="00172358"/>
    <w:rsid w:val="0017270B"/>
    <w:rsid w:val="00183692"/>
    <w:rsid w:val="00187B78"/>
    <w:rsid w:val="001A3E70"/>
    <w:rsid w:val="001A4079"/>
    <w:rsid w:val="001A698E"/>
    <w:rsid w:val="001E10FF"/>
    <w:rsid w:val="001F122A"/>
    <w:rsid w:val="001F3A82"/>
    <w:rsid w:val="00201C38"/>
    <w:rsid w:val="0020227B"/>
    <w:rsid w:val="00210833"/>
    <w:rsid w:val="002178D1"/>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10E8"/>
    <w:rsid w:val="002B394B"/>
    <w:rsid w:val="002B54A2"/>
    <w:rsid w:val="002B6527"/>
    <w:rsid w:val="002B725B"/>
    <w:rsid w:val="002E6251"/>
    <w:rsid w:val="002F02A8"/>
    <w:rsid w:val="00303E17"/>
    <w:rsid w:val="00303FAC"/>
    <w:rsid w:val="003333EC"/>
    <w:rsid w:val="00345C89"/>
    <w:rsid w:val="003571C3"/>
    <w:rsid w:val="0036023E"/>
    <w:rsid w:val="00362663"/>
    <w:rsid w:val="003651F8"/>
    <w:rsid w:val="003762E6"/>
    <w:rsid w:val="00377A54"/>
    <w:rsid w:val="00385569"/>
    <w:rsid w:val="00395BF9"/>
    <w:rsid w:val="003A3A61"/>
    <w:rsid w:val="003A4E21"/>
    <w:rsid w:val="003D3B82"/>
    <w:rsid w:val="003E1730"/>
    <w:rsid w:val="00405C2C"/>
    <w:rsid w:val="00410737"/>
    <w:rsid w:val="00413A48"/>
    <w:rsid w:val="004170E3"/>
    <w:rsid w:val="0042345A"/>
    <w:rsid w:val="00432909"/>
    <w:rsid w:val="004357CF"/>
    <w:rsid w:val="00435E80"/>
    <w:rsid w:val="00436AFD"/>
    <w:rsid w:val="00447736"/>
    <w:rsid w:val="004564BD"/>
    <w:rsid w:val="004625EF"/>
    <w:rsid w:val="00497849"/>
    <w:rsid w:val="004B1CDC"/>
    <w:rsid w:val="004C24CF"/>
    <w:rsid w:val="004C7C98"/>
    <w:rsid w:val="004D1A77"/>
    <w:rsid w:val="004F3C36"/>
    <w:rsid w:val="00513F1D"/>
    <w:rsid w:val="0051471D"/>
    <w:rsid w:val="005160EE"/>
    <w:rsid w:val="005366D7"/>
    <w:rsid w:val="00541A6C"/>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0F76"/>
    <w:rsid w:val="005E2B78"/>
    <w:rsid w:val="005E3168"/>
    <w:rsid w:val="005F3D9F"/>
    <w:rsid w:val="005F4B02"/>
    <w:rsid w:val="005F7196"/>
    <w:rsid w:val="00607648"/>
    <w:rsid w:val="00612665"/>
    <w:rsid w:val="00627F52"/>
    <w:rsid w:val="0064052C"/>
    <w:rsid w:val="00641A26"/>
    <w:rsid w:val="006520DA"/>
    <w:rsid w:val="0065464E"/>
    <w:rsid w:val="00661990"/>
    <w:rsid w:val="006830DD"/>
    <w:rsid w:val="00686335"/>
    <w:rsid w:val="00694010"/>
    <w:rsid w:val="006A6119"/>
    <w:rsid w:val="006A7A78"/>
    <w:rsid w:val="006C3316"/>
    <w:rsid w:val="006E26F3"/>
    <w:rsid w:val="006F6BF8"/>
    <w:rsid w:val="007007A8"/>
    <w:rsid w:val="00703ABE"/>
    <w:rsid w:val="00711001"/>
    <w:rsid w:val="0071255D"/>
    <w:rsid w:val="00713421"/>
    <w:rsid w:val="0072123D"/>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B35F7"/>
    <w:rsid w:val="009D0A36"/>
    <w:rsid w:val="009D4B69"/>
    <w:rsid w:val="009E46A6"/>
    <w:rsid w:val="009E5E97"/>
    <w:rsid w:val="00A0352F"/>
    <w:rsid w:val="00A06281"/>
    <w:rsid w:val="00A6635E"/>
    <w:rsid w:val="00A6649E"/>
    <w:rsid w:val="00A72FAE"/>
    <w:rsid w:val="00A957B3"/>
    <w:rsid w:val="00AA7E2A"/>
    <w:rsid w:val="00AB3D24"/>
    <w:rsid w:val="00AB5144"/>
    <w:rsid w:val="00AC5573"/>
    <w:rsid w:val="00AD42CB"/>
    <w:rsid w:val="00AE49BD"/>
    <w:rsid w:val="00AF3144"/>
    <w:rsid w:val="00B1370E"/>
    <w:rsid w:val="00B15E5A"/>
    <w:rsid w:val="00B2375A"/>
    <w:rsid w:val="00B514DA"/>
    <w:rsid w:val="00B542DD"/>
    <w:rsid w:val="00B724B7"/>
    <w:rsid w:val="00B9074C"/>
    <w:rsid w:val="00BC5167"/>
    <w:rsid w:val="00BD0091"/>
    <w:rsid w:val="00BD170B"/>
    <w:rsid w:val="00BD5A6F"/>
    <w:rsid w:val="00BD78BF"/>
    <w:rsid w:val="00BF1783"/>
    <w:rsid w:val="00BF6695"/>
    <w:rsid w:val="00C006CA"/>
    <w:rsid w:val="00C11845"/>
    <w:rsid w:val="00C12852"/>
    <w:rsid w:val="00C20949"/>
    <w:rsid w:val="00C25172"/>
    <w:rsid w:val="00C33C57"/>
    <w:rsid w:val="00C44EFD"/>
    <w:rsid w:val="00C53E8F"/>
    <w:rsid w:val="00C572AF"/>
    <w:rsid w:val="00C57314"/>
    <w:rsid w:val="00C63BFB"/>
    <w:rsid w:val="00C70447"/>
    <w:rsid w:val="00C73CCE"/>
    <w:rsid w:val="00C82C8F"/>
    <w:rsid w:val="00C9173A"/>
    <w:rsid w:val="00CA162F"/>
    <w:rsid w:val="00CB4F6E"/>
    <w:rsid w:val="00CB7651"/>
    <w:rsid w:val="00CC0018"/>
    <w:rsid w:val="00CC305D"/>
    <w:rsid w:val="00CC55A2"/>
    <w:rsid w:val="00CC5DBC"/>
    <w:rsid w:val="00CD2476"/>
    <w:rsid w:val="00CD65D1"/>
    <w:rsid w:val="00CE2483"/>
    <w:rsid w:val="00CF201B"/>
    <w:rsid w:val="00D0239B"/>
    <w:rsid w:val="00D029C9"/>
    <w:rsid w:val="00D1183A"/>
    <w:rsid w:val="00D21CEF"/>
    <w:rsid w:val="00D222A8"/>
    <w:rsid w:val="00D34699"/>
    <w:rsid w:val="00D34EB7"/>
    <w:rsid w:val="00D40750"/>
    <w:rsid w:val="00D44503"/>
    <w:rsid w:val="00D82E96"/>
    <w:rsid w:val="00D83C37"/>
    <w:rsid w:val="00DD7FCE"/>
    <w:rsid w:val="00DE6752"/>
    <w:rsid w:val="00DF0205"/>
    <w:rsid w:val="00DF6323"/>
    <w:rsid w:val="00E025C9"/>
    <w:rsid w:val="00E1174B"/>
    <w:rsid w:val="00E25740"/>
    <w:rsid w:val="00E44107"/>
    <w:rsid w:val="00E56029"/>
    <w:rsid w:val="00E5628B"/>
    <w:rsid w:val="00E574B5"/>
    <w:rsid w:val="00E75321"/>
    <w:rsid w:val="00E83803"/>
    <w:rsid w:val="00E85F8E"/>
    <w:rsid w:val="00EA5003"/>
    <w:rsid w:val="00EB0FD4"/>
    <w:rsid w:val="00ED08BC"/>
    <w:rsid w:val="00EE6678"/>
    <w:rsid w:val="00EE70C5"/>
    <w:rsid w:val="00EF291C"/>
    <w:rsid w:val="00F05889"/>
    <w:rsid w:val="00F31CC2"/>
    <w:rsid w:val="00F525C2"/>
    <w:rsid w:val="00F562AF"/>
    <w:rsid w:val="00F600B6"/>
    <w:rsid w:val="00F77E0B"/>
    <w:rsid w:val="00F87791"/>
    <w:rsid w:val="00F95B5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59D357"/>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prazenica@lizdroj.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48E86AE-3D60-44E7-84C9-D25FCF4B3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11</Pages>
  <Words>6336</Words>
  <Characters>38404</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12</cp:revision>
  <cp:lastPrinted>2019-12-12T09:17:00Z</cp:lastPrinted>
  <dcterms:created xsi:type="dcterms:W3CDTF">2019-03-20T06:32:00Z</dcterms:created>
  <dcterms:modified xsi:type="dcterms:W3CDTF">2020-07-02T09:01:00Z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